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DB" w:rsidRDefault="00FE42DB">
      <w:r>
        <w:rPr>
          <w:noProof/>
          <w:lang w:eastAsia="en-AU"/>
        </w:rPr>
        <w:drawing>
          <wp:anchor distT="0" distB="0" distL="114300" distR="114300" simplePos="0" relativeHeight="251659264" behindDoc="0" locked="0" layoutInCell="1" allowOverlap="1">
            <wp:simplePos x="0" y="0"/>
            <wp:positionH relativeFrom="margin">
              <wp:align>center</wp:align>
            </wp:positionH>
            <wp:positionV relativeFrom="paragraph">
              <wp:posOffset>-160020</wp:posOffset>
            </wp:positionV>
            <wp:extent cx="1424305" cy="1031240"/>
            <wp:effectExtent l="19050" t="0" r="444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424305" cy="1031240"/>
                    </a:xfrm>
                    <a:prstGeom prst="rect">
                      <a:avLst/>
                    </a:prstGeom>
                    <a:noFill/>
                    <a:ln w="9525">
                      <a:noFill/>
                      <a:miter lim="800000"/>
                      <a:headEnd/>
                      <a:tailEnd/>
                    </a:ln>
                  </pic:spPr>
                </pic:pic>
              </a:graphicData>
            </a:graphic>
          </wp:anchor>
        </w:drawing>
      </w:r>
    </w:p>
    <w:p w:rsidR="00FE42DB" w:rsidRDefault="00FE42DB"/>
    <w:p w:rsidR="00FE42DB" w:rsidRDefault="00FE42DB"/>
    <w:p w:rsidR="00FE42DB" w:rsidRPr="001E711D" w:rsidRDefault="00FE42DB" w:rsidP="00FE42DB">
      <w:pPr>
        <w:pStyle w:val="PageHeading"/>
        <w:rPr>
          <w:smallCaps/>
          <w:sz w:val="24"/>
          <w:szCs w:val="24"/>
        </w:rPr>
      </w:pPr>
      <w:r w:rsidRPr="001E711D">
        <w:rPr>
          <w:smallCaps/>
          <w:sz w:val="24"/>
          <w:szCs w:val="24"/>
        </w:rPr>
        <w:t>PUBLIC RELEASE OF 201</w:t>
      </w:r>
      <w:r>
        <w:rPr>
          <w:smallCaps/>
          <w:sz w:val="24"/>
          <w:szCs w:val="24"/>
        </w:rPr>
        <w:t>6</w:t>
      </w:r>
      <w:r w:rsidRPr="001E711D">
        <w:rPr>
          <w:smallCaps/>
          <w:sz w:val="24"/>
          <w:szCs w:val="24"/>
        </w:rPr>
        <w:t xml:space="preserve"> ELECTION COMMITMENT 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4621"/>
        <w:gridCol w:w="4621"/>
      </w:tblGrid>
      <w:tr w:rsidR="00FE42DB" w:rsidTr="00C05627">
        <w:tc>
          <w:tcPr>
            <w:tcW w:w="9242" w:type="dxa"/>
            <w:gridSpan w:val="2"/>
            <w:shd w:val="pct10" w:color="auto" w:fill="auto"/>
          </w:tcPr>
          <w:p w:rsidR="00FE42DB" w:rsidRPr="00BA718B" w:rsidRDefault="00FE42DB" w:rsidP="00C05627">
            <w:pPr>
              <w:pStyle w:val="Text"/>
              <w:spacing w:before="60" w:after="60"/>
              <w:rPr>
                <w:smallCaps/>
                <w:noProof/>
              </w:rPr>
            </w:pPr>
            <w:r>
              <w:rPr>
                <w:b/>
              </w:rPr>
              <w:t>Name of proposal costed:</w:t>
            </w:r>
            <w:r w:rsidR="00135A71">
              <w:rPr>
                <w:b/>
              </w:rPr>
              <w:t xml:space="preserve"> Coalition’s plan for access to affordable pathology for all Australians </w:t>
            </w:r>
          </w:p>
        </w:tc>
      </w:tr>
      <w:tr w:rsidR="00135A71" w:rsidTr="00C05627">
        <w:tc>
          <w:tcPr>
            <w:tcW w:w="4621" w:type="dxa"/>
          </w:tcPr>
          <w:p w:rsidR="00135A71" w:rsidRDefault="00135A71" w:rsidP="00C05627">
            <w:pPr>
              <w:pStyle w:val="Text"/>
              <w:spacing w:before="60" w:after="60"/>
              <w:rPr>
                <w:b/>
              </w:rPr>
            </w:pPr>
            <w:r>
              <w:rPr>
                <w:b/>
              </w:rPr>
              <w:t>Costing Identifier:</w:t>
            </w:r>
          </w:p>
        </w:tc>
        <w:tc>
          <w:tcPr>
            <w:tcW w:w="4621" w:type="dxa"/>
          </w:tcPr>
          <w:p w:rsidR="00135A71" w:rsidRPr="00135A71" w:rsidRDefault="00135A71" w:rsidP="00135A71">
            <w:pPr>
              <w:rPr>
                <w:rFonts w:ascii="Verdana" w:hAnsi="Verdana"/>
                <w:smallCaps/>
                <w:noProof/>
                <w:sz w:val="20"/>
                <w:szCs w:val="20"/>
              </w:rPr>
            </w:pPr>
            <w:r w:rsidRPr="00135A71">
              <w:rPr>
                <w:rFonts w:ascii="Verdana" w:hAnsi="Verdana"/>
                <w:smallCaps/>
                <w:noProof/>
                <w:sz w:val="20"/>
                <w:szCs w:val="20"/>
              </w:rPr>
              <w:t xml:space="preserve">COA 002 </w:t>
            </w:r>
          </w:p>
        </w:tc>
      </w:tr>
      <w:tr w:rsidR="00135A71" w:rsidTr="00C05627">
        <w:tc>
          <w:tcPr>
            <w:tcW w:w="4621" w:type="dxa"/>
          </w:tcPr>
          <w:p w:rsidR="00135A71" w:rsidRPr="00FD2D3E" w:rsidRDefault="00135A71" w:rsidP="00C05627">
            <w:pPr>
              <w:pStyle w:val="Text"/>
              <w:spacing w:before="60" w:after="60"/>
              <w:rPr>
                <w:b/>
              </w:rPr>
            </w:pPr>
            <w:r w:rsidRPr="00FD2D3E">
              <w:rPr>
                <w:b/>
              </w:rPr>
              <w:t>Summary of costing:</w:t>
            </w:r>
          </w:p>
        </w:tc>
        <w:tc>
          <w:tcPr>
            <w:tcW w:w="4621" w:type="dxa"/>
          </w:tcPr>
          <w:p w:rsidR="00135A71" w:rsidRDefault="00135A71" w:rsidP="00614A47">
            <w:pPr>
              <w:rPr>
                <w:rFonts w:ascii="Verdana" w:hAnsi="Verdana"/>
                <w:sz w:val="20"/>
                <w:szCs w:val="20"/>
              </w:rPr>
            </w:pPr>
            <w:r>
              <w:rPr>
                <w:rFonts w:ascii="Verdana" w:hAnsi="Verdana"/>
                <w:sz w:val="20"/>
                <w:szCs w:val="20"/>
              </w:rPr>
              <w:t>This proposal would d</w:t>
            </w:r>
            <w:r w:rsidRPr="009028E0">
              <w:rPr>
                <w:rFonts w:ascii="Verdana" w:hAnsi="Verdana"/>
                <w:sz w:val="20"/>
                <w:szCs w:val="20"/>
              </w:rPr>
              <w:t xml:space="preserve">elay the </w:t>
            </w:r>
            <w:r>
              <w:rPr>
                <w:rFonts w:ascii="Verdana" w:hAnsi="Verdana"/>
                <w:sz w:val="20"/>
                <w:szCs w:val="20"/>
              </w:rPr>
              <w:t>introduction of the Pathology</w:t>
            </w:r>
            <w:r w:rsidRPr="009028E0">
              <w:rPr>
                <w:rFonts w:ascii="Verdana" w:hAnsi="Verdana"/>
                <w:sz w:val="20"/>
                <w:szCs w:val="20"/>
              </w:rPr>
              <w:t xml:space="preserve"> component of the 2015</w:t>
            </w:r>
            <w:r>
              <w:rPr>
                <w:rFonts w:ascii="Verdana" w:hAnsi="Verdana"/>
                <w:sz w:val="20"/>
                <w:szCs w:val="20"/>
              </w:rPr>
              <w:noBreakHyphen/>
            </w:r>
            <w:r w:rsidRPr="009028E0">
              <w:rPr>
                <w:rFonts w:ascii="Verdana" w:hAnsi="Verdana"/>
                <w:sz w:val="20"/>
                <w:szCs w:val="20"/>
              </w:rPr>
              <w:t xml:space="preserve">16 MYEFO measure </w:t>
            </w:r>
            <w:r w:rsidRPr="009028E0">
              <w:rPr>
                <w:rFonts w:ascii="Verdana" w:hAnsi="Verdana"/>
                <w:i/>
                <w:sz w:val="20"/>
                <w:szCs w:val="20"/>
              </w:rPr>
              <w:t>Medicare benefits Schedule – changes to diagnostic imaging and pathology services bulk-billing incentives</w:t>
            </w:r>
            <w:r w:rsidRPr="009028E0">
              <w:rPr>
                <w:rFonts w:ascii="Verdana" w:hAnsi="Verdana"/>
                <w:sz w:val="20"/>
                <w:szCs w:val="20"/>
              </w:rPr>
              <w:t xml:space="preserve"> </w:t>
            </w:r>
            <w:r>
              <w:rPr>
                <w:rFonts w:ascii="Verdana" w:hAnsi="Verdana"/>
                <w:sz w:val="20"/>
                <w:szCs w:val="20"/>
              </w:rPr>
              <w:t>until</w:t>
            </w:r>
            <w:r w:rsidRPr="009028E0">
              <w:rPr>
                <w:rFonts w:ascii="Verdana" w:hAnsi="Verdana"/>
                <w:sz w:val="20"/>
                <w:szCs w:val="20"/>
              </w:rPr>
              <w:t xml:space="preserve"> 1 </w:t>
            </w:r>
            <w:r>
              <w:rPr>
                <w:rFonts w:ascii="Verdana" w:hAnsi="Verdana"/>
                <w:sz w:val="20"/>
                <w:szCs w:val="20"/>
              </w:rPr>
              <w:t>October</w:t>
            </w:r>
            <w:r w:rsidRPr="009028E0">
              <w:rPr>
                <w:rFonts w:ascii="Verdana" w:hAnsi="Verdana"/>
                <w:sz w:val="20"/>
                <w:szCs w:val="20"/>
              </w:rPr>
              <w:t xml:space="preserve"> 201</w:t>
            </w:r>
            <w:r>
              <w:rPr>
                <w:rFonts w:ascii="Verdana" w:hAnsi="Verdana"/>
                <w:sz w:val="20"/>
                <w:szCs w:val="20"/>
              </w:rPr>
              <w:t>6, and commit to regulatory changes regarding charging of rent for pathology collection centres.</w:t>
            </w:r>
          </w:p>
          <w:p w:rsidR="00135A71" w:rsidRPr="009028E0" w:rsidRDefault="00135A71" w:rsidP="00614A47">
            <w:pPr>
              <w:rPr>
                <w:rFonts w:ascii="Verdana" w:hAnsi="Verdana"/>
                <w:sz w:val="20"/>
                <w:szCs w:val="20"/>
              </w:rPr>
            </w:pPr>
          </w:p>
        </w:tc>
      </w:tr>
      <w:tr w:rsidR="00135A71" w:rsidTr="00C05627">
        <w:tc>
          <w:tcPr>
            <w:tcW w:w="4621" w:type="dxa"/>
          </w:tcPr>
          <w:p w:rsidR="00135A71" w:rsidRPr="00FD2D3E" w:rsidRDefault="00135A71" w:rsidP="00C05627">
            <w:pPr>
              <w:pStyle w:val="Text"/>
              <w:spacing w:before="60" w:after="60"/>
              <w:rPr>
                <w:b/>
              </w:rPr>
            </w:pPr>
            <w:r>
              <w:rPr>
                <w:b/>
              </w:rPr>
              <w:t>Person making the request:</w:t>
            </w:r>
          </w:p>
        </w:tc>
        <w:tc>
          <w:tcPr>
            <w:tcW w:w="4621" w:type="dxa"/>
          </w:tcPr>
          <w:p w:rsidR="00135A71" w:rsidRPr="0009129B" w:rsidRDefault="00135A71" w:rsidP="00614A47">
            <w:pPr>
              <w:pStyle w:val="Text"/>
            </w:pPr>
            <w:r>
              <w:t>Prime Minister</w:t>
            </w:r>
          </w:p>
        </w:tc>
      </w:tr>
      <w:tr w:rsidR="00135A71" w:rsidTr="00C05627">
        <w:tc>
          <w:tcPr>
            <w:tcW w:w="4621" w:type="dxa"/>
          </w:tcPr>
          <w:p w:rsidR="00135A71" w:rsidRPr="00FD2D3E" w:rsidRDefault="00135A71" w:rsidP="00C05627">
            <w:pPr>
              <w:pStyle w:val="Text"/>
              <w:spacing w:before="60" w:after="60"/>
              <w:rPr>
                <w:b/>
              </w:rPr>
            </w:pPr>
            <w:r w:rsidRPr="00FD2D3E">
              <w:rPr>
                <w:b/>
              </w:rPr>
              <w:t xml:space="preserve">Date </w:t>
            </w:r>
            <w:r>
              <w:rPr>
                <w:b/>
              </w:rPr>
              <w:t xml:space="preserve">costing </w:t>
            </w:r>
            <w:r w:rsidRPr="00FD2D3E">
              <w:rPr>
                <w:b/>
              </w:rPr>
              <w:t>request</w:t>
            </w:r>
            <w:r>
              <w:rPr>
                <w:b/>
              </w:rPr>
              <w:t xml:space="preserve"> received</w:t>
            </w:r>
            <w:r w:rsidRPr="00FD2D3E">
              <w:rPr>
                <w:b/>
              </w:rPr>
              <w:t>:</w:t>
            </w:r>
          </w:p>
        </w:tc>
        <w:tc>
          <w:tcPr>
            <w:tcW w:w="4621" w:type="dxa"/>
          </w:tcPr>
          <w:p w:rsidR="00135A71" w:rsidRPr="0009129B" w:rsidRDefault="00135A71" w:rsidP="00614A47">
            <w:pPr>
              <w:pStyle w:val="Text"/>
            </w:pPr>
            <w:r>
              <w:t>17/06/2016</w:t>
            </w:r>
          </w:p>
        </w:tc>
      </w:tr>
      <w:tr w:rsidR="00135A71" w:rsidTr="00C05627">
        <w:tc>
          <w:tcPr>
            <w:tcW w:w="4621" w:type="dxa"/>
          </w:tcPr>
          <w:p w:rsidR="00135A71" w:rsidRPr="00FD2D3E" w:rsidRDefault="00135A71" w:rsidP="00C05627">
            <w:pPr>
              <w:pStyle w:val="Text"/>
              <w:spacing w:before="60" w:after="60"/>
              <w:rPr>
                <w:b/>
              </w:rPr>
            </w:pPr>
            <w:r w:rsidRPr="00FD2D3E">
              <w:rPr>
                <w:b/>
              </w:rPr>
              <w:t>Date of public release of policy:</w:t>
            </w:r>
          </w:p>
        </w:tc>
        <w:tc>
          <w:tcPr>
            <w:tcW w:w="4621" w:type="dxa"/>
          </w:tcPr>
          <w:p w:rsidR="00135A71" w:rsidRPr="0009129B" w:rsidRDefault="00135A71" w:rsidP="00614A47">
            <w:pPr>
              <w:pStyle w:val="Text"/>
            </w:pPr>
            <w:r>
              <w:t>13/05/2016</w:t>
            </w:r>
          </w:p>
        </w:tc>
      </w:tr>
      <w:tr w:rsidR="00135A71" w:rsidTr="00C05627">
        <w:tc>
          <w:tcPr>
            <w:tcW w:w="4621" w:type="dxa"/>
          </w:tcPr>
          <w:p w:rsidR="00135A71" w:rsidRPr="00FD2D3E" w:rsidRDefault="00135A71" w:rsidP="00C05627">
            <w:pPr>
              <w:pStyle w:val="Text"/>
              <w:spacing w:before="60" w:after="60"/>
              <w:rPr>
                <w:b/>
              </w:rPr>
            </w:pPr>
            <w:r>
              <w:rPr>
                <w:b/>
              </w:rPr>
              <w:t>Date costing completed:</w:t>
            </w:r>
          </w:p>
        </w:tc>
        <w:tc>
          <w:tcPr>
            <w:tcW w:w="4621" w:type="dxa"/>
          </w:tcPr>
          <w:p w:rsidR="00135A71" w:rsidRPr="0009129B" w:rsidRDefault="00834762" w:rsidP="00614A47">
            <w:pPr>
              <w:pStyle w:val="Text"/>
            </w:pPr>
            <w:r>
              <w:t>24/06/2016</w:t>
            </w:r>
          </w:p>
        </w:tc>
      </w:tr>
      <w:tr w:rsidR="00135A71" w:rsidTr="00C05627">
        <w:tc>
          <w:tcPr>
            <w:tcW w:w="4621" w:type="dxa"/>
          </w:tcPr>
          <w:p w:rsidR="00135A71" w:rsidRPr="00FD2D3E" w:rsidRDefault="00135A71" w:rsidP="00C05627">
            <w:pPr>
              <w:pStyle w:val="Text"/>
              <w:spacing w:before="60" w:after="60"/>
              <w:rPr>
                <w:b/>
              </w:rPr>
            </w:pPr>
            <w:r w:rsidRPr="00FD2D3E">
              <w:rPr>
                <w:b/>
              </w:rPr>
              <w:t xml:space="preserve">Additional information requested </w:t>
            </w:r>
            <w:r w:rsidRPr="00FD2D3E">
              <w:rPr>
                <w:b/>
              </w:rPr>
              <w:br/>
              <w:t>(including date):</w:t>
            </w:r>
          </w:p>
        </w:tc>
        <w:tc>
          <w:tcPr>
            <w:tcW w:w="4621" w:type="dxa"/>
          </w:tcPr>
          <w:p w:rsidR="00135A71" w:rsidRPr="0009129B" w:rsidRDefault="00135A71" w:rsidP="00614A47">
            <w:pPr>
              <w:pStyle w:val="Text"/>
            </w:pPr>
            <w:r>
              <w:t>Not applicable.</w:t>
            </w:r>
          </w:p>
        </w:tc>
      </w:tr>
      <w:tr w:rsidR="00135A71" w:rsidTr="00C05627">
        <w:tc>
          <w:tcPr>
            <w:tcW w:w="4621" w:type="dxa"/>
          </w:tcPr>
          <w:p w:rsidR="00135A71" w:rsidRPr="00FD2D3E" w:rsidRDefault="00135A71" w:rsidP="00C05627">
            <w:pPr>
              <w:pStyle w:val="Text"/>
              <w:spacing w:before="60" w:after="60"/>
              <w:rPr>
                <w:b/>
              </w:rPr>
            </w:pPr>
            <w:r w:rsidRPr="00FD2D3E">
              <w:rPr>
                <w:b/>
              </w:rPr>
              <w:t>Additional information received</w:t>
            </w:r>
            <w:r w:rsidRPr="00FD2D3E">
              <w:rPr>
                <w:b/>
              </w:rPr>
              <w:br/>
              <w:t xml:space="preserve"> (including date):</w:t>
            </w:r>
          </w:p>
        </w:tc>
        <w:tc>
          <w:tcPr>
            <w:tcW w:w="4621" w:type="dxa"/>
          </w:tcPr>
          <w:p w:rsidR="00135A71" w:rsidRPr="0009129B" w:rsidRDefault="00135A71" w:rsidP="00614A47">
            <w:pPr>
              <w:pStyle w:val="Text"/>
            </w:pPr>
            <w:r>
              <w:t>Not applicable.</w:t>
            </w:r>
          </w:p>
        </w:tc>
      </w:tr>
    </w:tbl>
    <w:p w:rsidR="00FE42DB" w:rsidRPr="0009129B" w:rsidRDefault="00FE42DB" w:rsidP="00FE42DB">
      <w:pPr>
        <w:pStyle w:val="Headings"/>
        <w:spacing w:before="240" w:after="120"/>
      </w:pPr>
      <w:r w:rsidRPr="0009129B">
        <w:t>Financial implications (outturn prices</w:t>
      </w:r>
      <w:proofErr w:type="gramStart"/>
      <w:r w:rsidRPr="0009129B">
        <w:t>)</w:t>
      </w:r>
      <w:r w:rsidRPr="0009129B">
        <w:rPr>
          <w:rFonts w:cs="Helvetica"/>
          <w:vertAlign w:val="superscript"/>
        </w:rPr>
        <w:t>(</w:t>
      </w:r>
      <w:proofErr w:type="gramEnd"/>
      <w:r w:rsidRPr="0009129B">
        <w:rPr>
          <w:rFonts w:cs="Helvetica"/>
          <w:vertAlign w:val="superscript"/>
        </w:rPr>
        <w:t>a)</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1848"/>
        <w:gridCol w:w="1848"/>
        <w:gridCol w:w="1848"/>
        <w:gridCol w:w="1849"/>
        <w:gridCol w:w="1849"/>
      </w:tblGrid>
      <w:tr w:rsidR="00FE42DB" w:rsidTr="00C05627">
        <w:tc>
          <w:tcPr>
            <w:tcW w:w="1848" w:type="dxa"/>
            <w:shd w:val="pct10" w:color="auto" w:fill="auto"/>
            <w:vAlign w:val="center"/>
          </w:tcPr>
          <w:p w:rsidR="00FE42DB" w:rsidRDefault="00FE42DB" w:rsidP="00C05627">
            <w:pPr>
              <w:pStyle w:val="Table-RowHeadings"/>
              <w:spacing w:before="60" w:after="60"/>
            </w:pPr>
            <w:r>
              <w:t>Impact on</w:t>
            </w:r>
          </w:p>
        </w:tc>
        <w:tc>
          <w:tcPr>
            <w:tcW w:w="1848" w:type="dxa"/>
            <w:shd w:val="pct10" w:color="auto" w:fill="auto"/>
            <w:vAlign w:val="center"/>
          </w:tcPr>
          <w:p w:rsidR="00FE42DB" w:rsidRDefault="00FE42DB" w:rsidP="00C05627">
            <w:pPr>
              <w:pStyle w:val="Table-YearlyColumnHeadings"/>
              <w:spacing w:before="60" w:after="60"/>
              <w:jc w:val="center"/>
            </w:pPr>
            <w:r>
              <w:t>2016-17</w:t>
            </w:r>
          </w:p>
        </w:tc>
        <w:tc>
          <w:tcPr>
            <w:tcW w:w="1848" w:type="dxa"/>
            <w:shd w:val="pct10" w:color="auto" w:fill="auto"/>
            <w:vAlign w:val="center"/>
          </w:tcPr>
          <w:p w:rsidR="00FE42DB" w:rsidRDefault="00FE42DB" w:rsidP="00C05627">
            <w:pPr>
              <w:pStyle w:val="Table-YearlyColumnHeadings"/>
              <w:spacing w:before="60" w:after="60"/>
              <w:jc w:val="center"/>
            </w:pPr>
            <w:r>
              <w:t>2017-18</w:t>
            </w:r>
          </w:p>
        </w:tc>
        <w:tc>
          <w:tcPr>
            <w:tcW w:w="1849" w:type="dxa"/>
            <w:shd w:val="pct10" w:color="auto" w:fill="auto"/>
            <w:vAlign w:val="center"/>
          </w:tcPr>
          <w:p w:rsidR="00FE42DB" w:rsidRDefault="00FE42DB" w:rsidP="00C05627">
            <w:pPr>
              <w:pStyle w:val="Table-YearlyColumnHeadings"/>
              <w:spacing w:before="60" w:after="60"/>
              <w:jc w:val="center"/>
            </w:pPr>
            <w:r>
              <w:t>2018-19</w:t>
            </w:r>
          </w:p>
        </w:tc>
        <w:tc>
          <w:tcPr>
            <w:tcW w:w="1849" w:type="dxa"/>
            <w:shd w:val="pct10" w:color="auto" w:fill="auto"/>
            <w:vAlign w:val="center"/>
          </w:tcPr>
          <w:p w:rsidR="00FE42DB" w:rsidRDefault="00FE42DB" w:rsidP="00C05627">
            <w:pPr>
              <w:pStyle w:val="Table-YearlyColumnHeadings"/>
              <w:spacing w:before="60" w:after="60"/>
              <w:jc w:val="center"/>
            </w:pPr>
            <w:r>
              <w:t>2019-20</w:t>
            </w:r>
          </w:p>
        </w:tc>
      </w:tr>
      <w:tr w:rsidR="00135A71" w:rsidTr="00C05627">
        <w:tc>
          <w:tcPr>
            <w:tcW w:w="1848" w:type="dxa"/>
          </w:tcPr>
          <w:p w:rsidR="00135A71" w:rsidRPr="0009129B" w:rsidRDefault="00135A71" w:rsidP="00C05627">
            <w:pPr>
              <w:pStyle w:val="Table-RowHeadings"/>
              <w:spacing w:before="60" w:after="60"/>
              <w:rPr>
                <w:sz w:val="18"/>
                <w:szCs w:val="18"/>
              </w:rPr>
            </w:pPr>
            <w:r w:rsidRPr="0009129B">
              <w:rPr>
                <w:sz w:val="18"/>
                <w:szCs w:val="18"/>
              </w:rPr>
              <w:t>Underlying Cash Balance ($m)</w:t>
            </w:r>
          </w:p>
        </w:tc>
        <w:tc>
          <w:tcPr>
            <w:tcW w:w="1848" w:type="dxa"/>
          </w:tcPr>
          <w:p w:rsidR="00135A71" w:rsidRPr="0009129B" w:rsidRDefault="00135A71" w:rsidP="00614A47">
            <w:pPr>
              <w:pStyle w:val="Tablefigures"/>
            </w:pPr>
            <w:r>
              <w:t>-28.1</w:t>
            </w:r>
          </w:p>
        </w:tc>
        <w:tc>
          <w:tcPr>
            <w:tcW w:w="1848" w:type="dxa"/>
          </w:tcPr>
          <w:p w:rsidR="00135A71" w:rsidRPr="0009129B" w:rsidRDefault="00135A71" w:rsidP="00614A47">
            <w:pPr>
              <w:pStyle w:val="Tablefigures"/>
            </w:pPr>
            <w:r>
              <w:t>0.0</w:t>
            </w:r>
          </w:p>
        </w:tc>
        <w:tc>
          <w:tcPr>
            <w:tcW w:w="1849" w:type="dxa"/>
          </w:tcPr>
          <w:p w:rsidR="00135A71" w:rsidRPr="0009129B" w:rsidRDefault="00135A71" w:rsidP="00614A47">
            <w:pPr>
              <w:pStyle w:val="Tablefigures"/>
            </w:pPr>
            <w:r>
              <w:t>0.0</w:t>
            </w:r>
          </w:p>
        </w:tc>
        <w:tc>
          <w:tcPr>
            <w:tcW w:w="1849" w:type="dxa"/>
          </w:tcPr>
          <w:p w:rsidR="00135A71" w:rsidRPr="0009129B" w:rsidRDefault="00135A71" w:rsidP="00614A47">
            <w:pPr>
              <w:pStyle w:val="Tablefigures"/>
            </w:pPr>
            <w:r>
              <w:t>0.0</w:t>
            </w:r>
          </w:p>
        </w:tc>
      </w:tr>
      <w:tr w:rsidR="00135A71" w:rsidTr="00C05627">
        <w:tc>
          <w:tcPr>
            <w:tcW w:w="1848" w:type="dxa"/>
          </w:tcPr>
          <w:p w:rsidR="00135A71" w:rsidRPr="0009129B" w:rsidRDefault="00135A71" w:rsidP="00C05627">
            <w:pPr>
              <w:pStyle w:val="Table-RowHeadings"/>
              <w:spacing w:before="60" w:after="60"/>
              <w:rPr>
                <w:sz w:val="18"/>
                <w:szCs w:val="18"/>
              </w:rPr>
            </w:pPr>
            <w:r w:rsidRPr="0009129B">
              <w:rPr>
                <w:sz w:val="18"/>
                <w:szCs w:val="18"/>
              </w:rPr>
              <w:t>Fiscal Balance ($m)</w:t>
            </w:r>
          </w:p>
        </w:tc>
        <w:tc>
          <w:tcPr>
            <w:tcW w:w="1848" w:type="dxa"/>
          </w:tcPr>
          <w:p w:rsidR="00135A71" w:rsidRPr="0009129B" w:rsidRDefault="00135A71" w:rsidP="00614A47">
            <w:pPr>
              <w:pStyle w:val="Tablefigures"/>
            </w:pPr>
            <w:r>
              <w:t>-28.1</w:t>
            </w:r>
          </w:p>
        </w:tc>
        <w:tc>
          <w:tcPr>
            <w:tcW w:w="1848" w:type="dxa"/>
          </w:tcPr>
          <w:p w:rsidR="00135A71" w:rsidRPr="0009129B" w:rsidRDefault="00135A71" w:rsidP="00614A47">
            <w:pPr>
              <w:pStyle w:val="Tablefigures"/>
            </w:pPr>
            <w:r>
              <w:t>0.0</w:t>
            </w:r>
          </w:p>
        </w:tc>
        <w:tc>
          <w:tcPr>
            <w:tcW w:w="1849" w:type="dxa"/>
          </w:tcPr>
          <w:p w:rsidR="00135A71" w:rsidRPr="0009129B" w:rsidRDefault="00135A71" w:rsidP="00614A47">
            <w:pPr>
              <w:pStyle w:val="Tablefigures"/>
            </w:pPr>
            <w:r>
              <w:t>0.0</w:t>
            </w:r>
          </w:p>
        </w:tc>
        <w:tc>
          <w:tcPr>
            <w:tcW w:w="1849" w:type="dxa"/>
          </w:tcPr>
          <w:p w:rsidR="00135A71" w:rsidRPr="0009129B" w:rsidRDefault="00135A71" w:rsidP="00614A47">
            <w:pPr>
              <w:pStyle w:val="Tablefigures"/>
            </w:pPr>
            <w:r>
              <w:t>0.0</w:t>
            </w:r>
          </w:p>
        </w:tc>
      </w:tr>
    </w:tbl>
    <w:p w:rsidR="00FE42DB" w:rsidRPr="00063068" w:rsidRDefault="00FE42DB" w:rsidP="00FE42DB">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Where relevant, state that the proposal has been costed as a defined or specified amount.</w:t>
            </w:r>
          </w:p>
          <w:p w:rsidR="00FE42DB" w:rsidRDefault="00FE42DB" w:rsidP="00C05627">
            <w:pPr>
              <w:pStyle w:val="Text"/>
            </w:pPr>
          </w:p>
          <w:p w:rsidR="00FE42DB" w:rsidRDefault="00135A71" w:rsidP="00C05627">
            <w:pPr>
              <w:pStyle w:val="Text"/>
            </w:pPr>
            <w:r>
              <w:t>Not applicable.</w:t>
            </w:r>
          </w:p>
          <w:p w:rsidR="00135A71" w:rsidRDefault="00135A71"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t xml:space="preserve">Where relevant, include separate identification of revenue and expense components. </w:t>
            </w:r>
          </w:p>
          <w:p w:rsidR="00FE42DB" w:rsidRDefault="00FE42DB" w:rsidP="00C05627">
            <w:pPr>
              <w:pStyle w:val="Text"/>
            </w:pPr>
          </w:p>
          <w:p w:rsidR="00FE42DB" w:rsidRDefault="00135A71" w:rsidP="00C05627">
            <w:pPr>
              <w:pStyle w:val="Text"/>
            </w:pPr>
            <w:r>
              <w:t>Not applicable.</w:t>
            </w:r>
          </w:p>
          <w:p w:rsidR="00135A71" w:rsidRDefault="00135A71"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rPr>
                <w:b/>
              </w:rPr>
            </w:pPr>
            <w:r w:rsidRPr="00FD2D3E">
              <w:rPr>
                <w:b/>
              </w:rPr>
              <w:lastRenderedPageBreak/>
              <w:t>Where appropriate, include a range for the costing or sensitivity analysis.</w:t>
            </w:r>
          </w:p>
          <w:p w:rsidR="00FE42DB" w:rsidRDefault="00FE42DB" w:rsidP="00C05627">
            <w:pPr>
              <w:pStyle w:val="Text"/>
            </w:pPr>
          </w:p>
          <w:p w:rsidR="00FE42DB" w:rsidRDefault="00135A71" w:rsidP="00C05627">
            <w:pPr>
              <w:pStyle w:val="Text"/>
            </w:pPr>
            <w:r>
              <w:t>Not applicable.</w:t>
            </w:r>
          </w:p>
          <w:p w:rsidR="00135A71" w:rsidRDefault="00135A71"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120"/>
              <w:rPr>
                <w:b/>
              </w:rPr>
            </w:pPr>
            <w:r w:rsidRPr="00FD2D3E">
              <w:rPr>
                <w:b/>
              </w:rPr>
              <w:t>Qualifications to the costing (including reasons for the costing not being comprehensive).</w:t>
            </w:r>
          </w:p>
          <w:p w:rsidR="00FE42DB" w:rsidRDefault="00FE42DB" w:rsidP="00C05627">
            <w:pPr>
              <w:pStyle w:val="Text"/>
            </w:pPr>
          </w:p>
          <w:p w:rsidR="00FE42DB" w:rsidRDefault="00135A71" w:rsidP="00C05627">
            <w:pPr>
              <w:pStyle w:val="Text"/>
            </w:pPr>
            <w:r>
              <w:t>Not applicable.</w:t>
            </w:r>
          </w:p>
          <w:p w:rsidR="00135A71" w:rsidRPr="0009129B" w:rsidRDefault="00135A71" w:rsidP="00C05627">
            <w:pPr>
              <w:pStyle w:val="Text"/>
            </w:pPr>
          </w:p>
        </w:tc>
      </w:tr>
      <w:tr w:rsidR="00FE42DB" w:rsidRPr="0009129B" w:rsidTr="00C05627">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C05627">
            <w:pPr>
              <w:pStyle w:val="Text"/>
              <w:spacing w:before="60" w:after="60"/>
              <w:rPr>
                <w:b/>
              </w:rPr>
            </w:pPr>
            <w:r w:rsidRPr="00FD2D3E">
              <w:rPr>
                <w:b/>
              </w:rPr>
              <w:t>Where relevant, explain effects of departmental expenses.</w:t>
            </w:r>
          </w:p>
          <w:p w:rsidR="00135A71" w:rsidRDefault="008B5579" w:rsidP="00135A71">
            <w:pPr>
              <w:pStyle w:val="Text"/>
            </w:pPr>
            <w:r>
              <w:t xml:space="preserve">$4.3 million </w:t>
            </w:r>
            <w:r w:rsidR="00135A71">
              <w:t>over four years in departmental funding was provided to the Department of Human Services for the Pathology component of the</w:t>
            </w:r>
            <w:r>
              <w:t xml:space="preserve"> 2015-16</w:t>
            </w:r>
            <w:r w:rsidR="00135A71">
              <w:t xml:space="preserve"> MYEFO measure. It is assumed that a three month delay in the implementation of this component would not generate a material change in departmental funding as the same level of departmental work will still be required to implement the measure. </w:t>
            </w:r>
          </w:p>
          <w:p w:rsidR="00FE42DB" w:rsidRPr="0009129B" w:rsidRDefault="00FE42DB" w:rsidP="00135A71">
            <w:pPr>
              <w:pStyle w:val="Text"/>
              <w:pBdr>
                <w:top w:val="dotted" w:sz="4" w:space="1" w:color="auto"/>
                <w:left w:val="dotted" w:sz="4" w:space="4" w:color="auto"/>
                <w:bottom w:val="dotted" w:sz="4" w:space="1" w:color="auto"/>
                <w:right w:val="dotted" w:sz="4" w:space="4" w:color="auto"/>
              </w:pBdr>
            </w:pPr>
          </w:p>
        </w:tc>
      </w:tr>
    </w:tbl>
    <w:p w:rsidR="00FE42DB" w:rsidRDefault="00FE42DB" w:rsidP="00FE42DB"/>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RPr="0009129B" w:rsidTr="00C05627">
        <w:tc>
          <w:tcPr>
            <w:tcW w:w="9242" w:type="dxa"/>
          </w:tcPr>
          <w:p w:rsidR="00FE42DB" w:rsidRPr="00FD2D3E" w:rsidRDefault="00FE42DB" w:rsidP="00C05627">
            <w:pPr>
              <w:pStyle w:val="Text"/>
              <w:spacing w:before="60"/>
              <w:rPr>
                <w:b/>
              </w:rPr>
            </w:pPr>
            <w:r w:rsidRPr="00FD2D3E">
              <w:rPr>
                <w:b/>
              </w:rPr>
              <w:t xml:space="preserve">Where relevant, explain the reason for any significant differences between the assumptions specified in a party costing request </w:t>
            </w:r>
            <w:r>
              <w:rPr>
                <w:b/>
              </w:rPr>
              <w:t xml:space="preserve">and those used in a </w:t>
            </w:r>
            <w:r w:rsidRPr="00FD2D3E">
              <w:rPr>
                <w:b/>
              </w:rPr>
              <w:t>Treasury or Finance costing.</w:t>
            </w:r>
          </w:p>
          <w:p w:rsidR="00FE42DB" w:rsidRDefault="00FE42DB" w:rsidP="00C05627">
            <w:pPr>
              <w:pStyle w:val="Text"/>
            </w:pPr>
          </w:p>
          <w:p w:rsidR="00135A71" w:rsidRDefault="00135A71" w:rsidP="00135A71">
            <w:pPr>
              <w:pStyle w:val="Text"/>
            </w:pPr>
            <w:r>
              <w:t>Not applicable.</w:t>
            </w:r>
          </w:p>
          <w:p w:rsidR="00FE42DB" w:rsidRPr="0009129B" w:rsidRDefault="00FE42DB" w:rsidP="00C05627">
            <w:pPr>
              <w:pStyle w:val="Text"/>
            </w:pPr>
          </w:p>
        </w:tc>
      </w:tr>
      <w:tr w:rsidR="00FE42DB" w:rsidRPr="0009129B" w:rsidTr="00C05627">
        <w:tc>
          <w:tcPr>
            <w:tcW w:w="9242" w:type="dxa"/>
          </w:tcPr>
          <w:p w:rsidR="00FE42DB" w:rsidRPr="00FD2D3E" w:rsidRDefault="00FE42DB" w:rsidP="00C05627">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E42DB" w:rsidRDefault="00FE42DB" w:rsidP="00C05627">
            <w:pPr>
              <w:pStyle w:val="Text"/>
            </w:pPr>
          </w:p>
          <w:p w:rsidR="00135A71" w:rsidRDefault="00135A71" w:rsidP="00135A71">
            <w:pPr>
              <w:pStyle w:val="Text"/>
            </w:pPr>
            <w:r>
              <w:t>Not applicable.</w:t>
            </w:r>
          </w:p>
          <w:p w:rsidR="00FE42DB" w:rsidRPr="0009129B" w:rsidRDefault="00FE42DB" w:rsidP="00C05627">
            <w:pPr>
              <w:rPr>
                <w:rFonts w:ascii="Verdana" w:hAnsi="Verdana"/>
                <w:sz w:val="20"/>
                <w:szCs w:val="20"/>
              </w:rPr>
            </w:pPr>
          </w:p>
        </w:tc>
      </w:tr>
    </w:tbl>
    <w:p w:rsidR="00FE42DB" w:rsidRDefault="00FE42DB" w:rsidP="00FE42DB">
      <w:pPr>
        <w:rPr>
          <w:rFonts w:ascii="Verdana" w:hAnsi="Verdana"/>
          <w:sz w:val="20"/>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Tr="00C05627">
        <w:tc>
          <w:tcPr>
            <w:tcW w:w="9242" w:type="dxa"/>
            <w:shd w:val="pct10" w:color="auto" w:fill="auto"/>
            <w:vAlign w:val="center"/>
          </w:tcPr>
          <w:p w:rsidR="00FE42DB" w:rsidRDefault="00FE42DB" w:rsidP="00C05627">
            <w:pPr>
              <w:pStyle w:val="Headings"/>
              <w:spacing w:before="60" w:after="60"/>
              <w:rPr>
                <w:sz w:val="20"/>
                <w:szCs w:val="20"/>
              </w:rPr>
            </w:pPr>
            <w:r w:rsidRPr="001908EA">
              <w:t>Background information</w:t>
            </w:r>
          </w:p>
        </w:tc>
      </w:tr>
      <w:tr w:rsidR="00FE42DB" w:rsidTr="00C05627">
        <w:tc>
          <w:tcPr>
            <w:tcW w:w="9242" w:type="dxa"/>
          </w:tcPr>
          <w:p w:rsidR="00FE42DB" w:rsidRPr="00FD2D3E" w:rsidRDefault="00FE42DB" w:rsidP="00C05627">
            <w:pPr>
              <w:pStyle w:val="Text"/>
              <w:spacing w:before="120"/>
              <w:rPr>
                <w:b/>
              </w:rPr>
            </w:pPr>
            <w:r w:rsidRPr="00FD2D3E">
              <w:rPr>
                <w:b/>
              </w:rPr>
              <w:t>Costing methodology used:</w:t>
            </w:r>
          </w:p>
          <w:p w:rsidR="00FE42DB" w:rsidRDefault="00FE42DB" w:rsidP="00C05627">
            <w:pPr>
              <w:pStyle w:val="Text"/>
            </w:pPr>
          </w:p>
          <w:p w:rsidR="00FE42DB" w:rsidRDefault="00FE42DB" w:rsidP="00FE42DB">
            <w:pPr>
              <w:pStyle w:val="Text"/>
              <w:numPr>
                <w:ilvl w:val="0"/>
                <w:numId w:val="2"/>
              </w:numPr>
              <w:spacing w:after="240"/>
              <w:ind w:left="714" w:hanging="357"/>
              <w:rPr>
                <w:b/>
              </w:rPr>
            </w:pPr>
            <w:r w:rsidRPr="00FD2D3E">
              <w:rPr>
                <w:b/>
              </w:rPr>
              <w:t>Costing techniques.</w:t>
            </w:r>
          </w:p>
          <w:p w:rsidR="00135A71" w:rsidRDefault="00135A71" w:rsidP="00135A71">
            <w:pPr>
              <w:pStyle w:val="Text"/>
              <w:numPr>
                <w:ilvl w:val="1"/>
                <w:numId w:val="2"/>
              </w:numPr>
              <w:spacing w:after="240"/>
              <w:ind w:left="1134"/>
            </w:pPr>
            <w:r>
              <w:t xml:space="preserve">Costs were calculated by adjusting the start date </w:t>
            </w:r>
            <w:r w:rsidRPr="00EC6C4F">
              <w:t>of the</w:t>
            </w:r>
            <w:r>
              <w:t xml:space="preserve"> original</w:t>
            </w:r>
            <w:r w:rsidRPr="00EC6C4F">
              <w:t xml:space="preserve"> savings measure by </w:t>
            </w:r>
            <w:r>
              <w:t>three months.</w:t>
            </w:r>
          </w:p>
          <w:p w:rsidR="00FE42DB" w:rsidRDefault="00135A71" w:rsidP="00135A71">
            <w:pPr>
              <w:pStyle w:val="Text"/>
              <w:numPr>
                <w:ilvl w:val="1"/>
                <w:numId w:val="2"/>
              </w:numPr>
              <w:spacing w:after="240"/>
              <w:ind w:left="1134"/>
            </w:pPr>
            <w:r>
              <w:t>The Agreement reached by the Coalition with Pathology Australia also</w:t>
            </w:r>
            <w:r w:rsidRPr="00EF5BF4">
              <w:rPr>
                <w:rFonts w:ascii="Arial" w:hAnsi="Arial" w:cs="Arial"/>
                <w:color w:val="0D1C2C"/>
                <w:sz w:val="34"/>
                <w:szCs w:val="34"/>
                <w:shd w:val="clear" w:color="auto" w:fill="FFFFFF"/>
              </w:rPr>
              <w:t xml:space="preserve"> </w:t>
            </w:r>
            <w:r w:rsidRPr="004568CA">
              <w:t>includes legislating to address ambiguities and improve compliance regarding the charging of ‘fair market value’ rents for pathology collection centres by landlords</w:t>
            </w:r>
            <w:r>
              <w:t>. It is assumed that any costs that would be incurred in relation to this element of the commitment, and any other administrative costs, would be met from within the existing resources of the Department of Health.</w:t>
            </w:r>
          </w:p>
          <w:p w:rsidR="00FE42DB" w:rsidRPr="00FD2D3E" w:rsidRDefault="00FE42DB" w:rsidP="00C05627">
            <w:pPr>
              <w:pStyle w:val="Text"/>
              <w:rPr>
                <w:b/>
              </w:rPr>
            </w:pPr>
            <w:r w:rsidRPr="00FD2D3E">
              <w:rPr>
                <w:b/>
              </w:rPr>
              <w:t>Behavioural assumptions used (as appropriate).</w:t>
            </w:r>
          </w:p>
          <w:p w:rsidR="00FE42DB" w:rsidRDefault="00FE42DB" w:rsidP="00C05627">
            <w:pPr>
              <w:pStyle w:val="Text"/>
            </w:pPr>
          </w:p>
          <w:p w:rsidR="00FE42DB" w:rsidRDefault="00135A71" w:rsidP="00135A71">
            <w:pPr>
              <w:pStyle w:val="Text"/>
              <w:spacing w:after="240"/>
            </w:pPr>
            <w:r>
              <w:t>The costing only impacts on bulk billing incentives paid directly to the service provider and no change in service volumes for pathology services is assumed.</w:t>
            </w:r>
          </w:p>
        </w:tc>
      </w:tr>
    </w:tbl>
    <w:p w:rsidR="00FE42DB" w:rsidRPr="00E555A1" w:rsidRDefault="00FE42DB" w:rsidP="00FE42DB">
      <w:pPr>
        <w:rPr>
          <w:rFonts w:ascii="Verdana" w:hAnsi="Verdana"/>
          <w:sz w:val="20"/>
          <w:szCs w:val="20"/>
        </w:rPr>
      </w:pPr>
    </w:p>
    <w:sectPr w:rsidR="00FE42DB" w:rsidRPr="00E555A1" w:rsidSect="001119FA">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A71" w:rsidRDefault="00135A71" w:rsidP="00FE42DB">
      <w:pPr>
        <w:spacing w:after="0" w:line="240" w:lineRule="auto"/>
      </w:pPr>
      <w:r>
        <w:separator/>
      </w:r>
    </w:p>
  </w:endnote>
  <w:endnote w:type="continuationSeparator" w:id="0">
    <w:p w:rsidR="00135A71" w:rsidRDefault="00135A71" w:rsidP="00FE42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DB" w:rsidRPr="00902F05" w:rsidRDefault="00FE42DB" w:rsidP="00FE42DB">
    <w:pPr>
      <w:pStyle w:val="ListParagraph"/>
      <w:ind w:left="0"/>
      <w:rPr>
        <w:rFonts w:ascii="Arial" w:hAnsi="Arial"/>
        <w:i/>
        <w:iCs/>
      </w:rPr>
    </w:pPr>
    <w:r>
      <w:rPr>
        <w:rFonts w:ascii="Arial" w:hAnsi="Arial"/>
        <w:i/>
        <w:iCs/>
        <w:noProof/>
      </w:rPr>
      <w:drawing>
        <wp:inline distT="0" distB="0" distL="0" distR="0">
          <wp:extent cx="576373" cy="265814"/>
          <wp:effectExtent l="19050" t="0" r="0" b="0"/>
          <wp:docPr id="4"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FE42DB" w:rsidRDefault="00FE42DB" w:rsidP="00FE42DB">
    <w:pPr>
      <w:pStyle w:val="Footer"/>
      <w:ind w:firstLine="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A71" w:rsidRDefault="00135A71" w:rsidP="00FE42DB">
      <w:pPr>
        <w:spacing w:after="0" w:line="240" w:lineRule="auto"/>
      </w:pPr>
      <w:r>
        <w:separator/>
      </w:r>
    </w:p>
  </w:footnote>
  <w:footnote w:type="continuationSeparator" w:id="0">
    <w:p w:rsidR="00135A71" w:rsidRDefault="00135A71" w:rsidP="00FE42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10F7B"/>
    <w:multiLevelType w:val="hybridMultilevel"/>
    <w:tmpl w:val="4EF0A1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num w:numId="1">
    <w:abstractNumId w:val="1"/>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20"/>
  <w:characterSpacingControl w:val="doNotCompress"/>
  <w:footnotePr>
    <w:footnote w:id="-1"/>
    <w:footnote w:id="0"/>
  </w:footnotePr>
  <w:endnotePr>
    <w:endnote w:id="-1"/>
    <w:endnote w:id="0"/>
  </w:endnotePr>
  <w:compat/>
  <w:rsids>
    <w:rsidRoot w:val="004F37D4"/>
    <w:rsid w:val="00001FB3"/>
    <w:rsid w:val="000034F8"/>
    <w:rsid w:val="00003E7B"/>
    <w:rsid w:val="000044FC"/>
    <w:rsid w:val="00004900"/>
    <w:rsid w:val="000056DC"/>
    <w:rsid w:val="00005A6B"/>
    <w:rsid w:val="00005E36"/>
    <w:rsid w:val="0000621D"/>
    <w:rsid w:val="00006FB2"/>
    <w:rsid w:val="00007857"/>
    <w:rsid w:val="00012C08"/>
    <w:rsid w:val="000144C7"/>
    <w:rsid w:val="00015183"/>
    <w:rsid w:val="00016B79"/>
    <w:rsid w:val="00017B63"/>
    <w:rsid w:val="00020761"/>
    <w:rsid w:val="0002081A"/>
    <w:rsid w:val="00020A6C"/>
    <w:rsid w:val="00020C4B"/>
    <w:rsid w:val="00022405"/>
    <w:rsid w:val="0002265F"/>
    <w:rsid w:val="00025BA0"/>
    <w:rsid w:val="00026FFE"/>
    <w:rsid w:val="00027851"/>
    <w:rsid w:val="00027C26"/>
    <w:rsid w:val="0003250C"/>
    <w:rsid w:val="00032A51"/>
    <w:rsid w:val="0003423A"/>
    <w:rsid w:val="00035DC5"/>
    <w:rsid w:val="000365FB"/>
    <w:rsid w:val="000372A6"/>
    <w:rsid w:val="00037698"/>
    <w:rsid w:val="0004005B"/>
    <w:rsid w:val="00040827"/>
    <w:rsid w:val="00041718"/>
    <w:rsid w:val="00042261"/>
    <w:rsid w:val="00042FFE"/>
    <w:rsid w:val="00043AA4"/>
    <w:rsid w:val="00044A87"/>
    <w:rsid w:val="00045D13"/>
    <w:rsid w:val="00046A46"/>
    <w:rsid w:val="0004747A"/>
    <w:rsid w:val="00051BB3"/>
    <w:rsid w:val="00051CB1"/>
    <w:rsid w:val="00052003"/>
    <w:rsid w:val="00052286"/>
    <w:rsid w:val="00052A61"/>
    <w:rsid w:val="00052EE0"/>
    <w:rsid w:val="0005440E"/>
    <w:rsid w:val="000549CA"/>
    <w:rsid w:val="000550D4"/>
    <w:rsid w:val="000557AD"/>
    <w:rsid w:val="00055883"/>
    <w:rsid w:val="00056664"/>
    <w:rsid w:val="000566F5"/>
    <w:rsid w:val="0006096D"/>
    <w:rsid w:val="00062CC8"/>
    <w:rsid w:val="00063628"/>
    <w:rsid w:val="00064A60"/>
    <w:rsid w:val="00070BC5"/>
    <w:rsid w:val="00071DF8"/>
    <w:rsid w:val="00071FDB"/>
    <w:rsid w:val="00072514"/>
    <w:rsid w:val="00074A4D"/>
    <w:rsid w:val="000758F3"/>
    <w:rsid w:val="00080A94"/>
    <w:rsid w:val="00080FAE"/>
    <w:rsid w:val="00082CC1"/>
    <w:rsid w:val="00082F78"/>
    <w:rsid w:val="00084D19"/>
    <w:rsid w:val="00085B93"/>
    <w:rsid w:val="00086500"/>
    <w:rsid w:val="00087592"/>
    <w:rsid w:val="00090F38"/>
    <w:rsid w:val="00091251"/>
    <w:rsid w:val="000918E2"/>
    <w:rsid w:val="00091C41"/>
    <w:rsid w:val="00093209"/>
    <w:rsid w:val="00093E96"/>
    <w:rsid w:val="000945EB"/>
    <w:rsid w:val="000A069E"/>
    <w:rsid w:val="000A3049"/>
    <w:rsid w:val="000A42C0"/>
    <w:rsid w:val="000A4CBE"/>
    <w:rsid w:val="000A579F"/>
    <w:rsid w:val="000A5D22"/>
    <w:rsid w:val="000A67B1"/>
    <w:rsid w:val="000A7C85"/>
    <w:rsid w:val="000B00DB"/>
    <w:rsid w:val="000B1DC7"/>
    <w:rsid w:val="000B21D1"/>
    <w:rsid w:val="000B2446"/>
    <w:rsid w:val="000B43AE"/>
    <w:rsid w:val="000B725C"/>
    <w:rsid w:val="000C0432"/>
    <w:rsid w:val="000C06BD"/>
    <w:rsid w:val="000C11F7"/>
    <w:rsid w:val="000C12A9"/>
    <w:rsid w:val="000C182C"/>
    <w:rsid w:val="000C1F8D"/>
    <w:rsid w:val="000C38F2"/>
    <w:rsid w:val="000C5882"/>
    <w:rsid w:val="000C5AD6"/>
    <w:rsid w:val="000C603B"/>
    <w:rsid w:val="000D239B"/>
    <w:rsid w:val="000D4D60"/>
    <w:rsid w:val="000D56F4"/>
    <w:rsid w:val="000D67A5"/>
    <w:rsid w:val="000D6EC1"/>
    <w:rsid w:val="000D7974"/>
    <w:rsid w:val="000E0439"/>
    <w:rsid w:val="000E0471"/>
    <w:rsid w:val="000E0C62"/>
    <w:rsid w:val="000E0F2E"/>
    <w:rsid w:val="000E10C7"/>
    <w:rsid w:val="000E131E"/>
    <w:rsid w:val="000E3101"/>
    <w:rsid w:val="000E478D"/>
    <w:rsid w:val="000E5F96"/>
    <w:rsid w:val="000E7F10"/>
    <w:rsid w:val="000E7FF8"/>
    <w:rsid w:val="000F07FD"/>
    <w:rsid w:val="000F0D87"/>
    <w:rsid w:val="000F1924"/>
    <w:rsid w:val="000F1D00"/>
    <w:rsid w:val="000F2B0C"/>
    <w:rsid w:val="000F3F85"/>
    <w:rsid w:val="000F42D1"/>
    <w:rsid w:val="000F4B97"/>
    <w:rsid w:val="000F4D2F"/>
    <w:rsid w:val="000F65DA"/>
    <w:rsid w:val="000F752B"/>
    <w:rsid w:val="00100BDA"/>
    <w:rsid w:val="00103EF6"/>
    <w:rsid w:val="00104154"/>
    <w:rsid w:val="00105E99"/>
    <w:rsid w:val="00105F97"/>
    <w:rsid w:val="00106485"/>
    <w:rsid w:val="00107513"/>
    <w:rsid w:val="00107A2C"/>
    <w:rsid w:val="00110274"/>
    <w:rsid w:val="00110FA4"/>
    <w:rsid w:val="001119FA"/>
    <w:rsid w:val="00113B01"/>
    <w:rsid w:val="0011428D"/>
    <w:rsid w:val="00114BF7"/>
    <w:rsid w:val="00116511"/>
    <w:rsid w:val="0011691F"/>
    <w:rsid w:val="00120903"/>
    <w:rsid w:val="00120CAE"/>
    <w:rsid w:val="0012122E"/>
    <w:rsid w:val="0012248E"/>
    <w:rsid w:val="00123EB2"/>
    <w:rsid w:val="00124482"/>
    <w:rsid w:val="00126037"/>
    <w:rsid w:val="001261ED"/>
    <w:rsid w:val="00126408"/>
    <w:rsid w:val="00126531"/>
    <w:rsid w:val="00126AA2"/>
    <w:rsid w:val="00127348"/>
    <w:rsid w:val="00127363"/>
    <w:rsid w:val="00127FA7"/>
    <w:rsid w:val="00133569"/>
    <w:rsid w:val="00133775"/>
    <w:rsid w:val="00134CD7"/>
    <w:rsid w:val="0013581E"/>
    <w:rsid w:val="00135A71"/>
    <w:rsid w:val="00136B87"/>
    <w:rsid w:val="001370E0"/>
    <w:rsid w:val="00137876"/>
    <w:rsid w:val="00140C25"/>
    <w:rsid w:val="0014298E"/>
    <w:rsid w:val="00142DAC"/>
    <w:rsid w:val="00144CC4"/>
    <w:rsid w:val="00145912"/>
    <w:rsid w:val="00146B5F"/>
    <w:rsid w:val="0014700F"/>
    <w:rsid w:val="00147F77"/>
    <w:rsid w:val="00151DFE"/>
    <w:rsid w:val="001522D8"/>
    <w:rsid w:val="00152322"/>
    <w:rsid w:val="001526CA"/>
    <w:rsid w:val="00152DE1"/>
    <w:rsid w:val="001537B9"/>
    <w:rsid w:val="00154D30"/>
    <w:rsid w:val="001575CF"/>
    <w:rsid w:val="00157BB6"/>
    <w:rsid w:val="001623A9"/>
    <w:rsid w:val="00162AFE"/>
    <w:rsid w:val="001634C7"/>
    <w:rsid w:val="00164A3E"/>
    <w:rsid w:val="00164D77"/>
    <w:rsid w:val="001650C8"/>
    <w:rsid w:val="00165ADA"/>
    <w:rsid w:val="0016611D"/>
    <w:rsid w:val="00166D1C"/>
    <w:rsid w:val="00167F82"/>
    <w:rsid w:val="0017001E"/>
    <w:rsid w:val="00170478"/>
    <w:rsid w:val="0017082D"/>
    <w:rsid w:val="00170A2A"/>
    <w:rsid w:val="00171154"/>
    <w:rsid w:val="001719FA"/>
    <w:rsid w:val="00171CDB"/>
    <w:rsid w:val="001727E9"/>
    <w:rsid w:val="0017351F"/>
    <w:rsid w:val="00173DCB"/>
    <w:rsid w:val="00175B46"/>
    <w:rsid w:val="00177ADD"/>
    <w:rsid w:val="00177C26"/>
    <w:rsid w:val="00177E1C"/>
    <w:rsid w:val="00181F65"/>
    <w:rsid w:val="00182892"/>
    <w:rsid w:val="001836C0"/>
    <w:rsid w:val="00185468"/>
    <w:rsid w:val="00185B53"/>
    <w:rsid w:val="00187354"/>
    <w:rsid w:val="00187938"/>
    <w:rsid w:val="00187E19"/>
    <w:rsid w:val="00190E12"/>
    <w:rsid w:val="00190F71"/>
    <w:rsid w:val="00191127"/>
    <w:rsid w:val="00191874"/>
    <w:rsid w:val="00193716"/>
    <w:rsid w:val="0019495F"/>
    <w:rsid w:val="00194EDE"/>
    <w:rsid w:val="0019526E"/>
    <w:rsid w:val="00195600"/>
    <w:rsid w:val="00195A88"/>
    <w:rsid w:val="00196700"/>
    <w:rsid w:val="001972FF"/>
    <w:rsid w:val="001A0C8D"/>
    <w:rsid w:val="001A17C0"/>
    <w:rsid w:val="001A24CF"/>
    <w:rsid w:val="001A3497"/>
    <w:rsid w:val="001A3739"/>
    <w:rsid w:val="001A5531"/>
    <w:rsid w:val="001A6A37"/>
    <w:rsid w:val="001A76BE"/>
    <w:rsid w:val="001B068B"/>
    <w:rsid w:val="001B1472"/>
    <w:rsid w:val="001B1D50"/>
    <w:rsid w:val="001B1F77"/>
    <w:rsid w:val="001B2666"/>
    <w:rsid w:val="001B32EB"/>
    <w:rsid w:val="001B3A48"/>
    <w:rsid w:val="001B4516"/>
    <w:rsid w:val="001B4621"/>
    <w:rsid w:val="001B501C"/>
    <w:rsid w:val="001B5BDD"/>
    <w:rsid w:val="001C052C"/>
    <w:rsid w:val="001C0DAB"/>
    <w:rsid w:val="001C1000"/>
    <w:rsid w:val="001C1231"/>
    <w:rsid w:val="001C1325"/>
    <w:rsid w:val="001C13FF"/>
    <w:rsid w:val="001C1AD2"/>
    <w:rsid w:val="001C259D"/>
    <w:rsid w:val="001C2F64"/>
    <w:rsid w:val="001C4057"/>
    <w:rsid w:val="001C57F1"/>
    <w:rsid w:val="001C5EBE"/>
    <w:rsid w:val="001C6385"/>
    <w:rsid w:val="001D0DA7"/>
    <w:rsid w:val="001D141F"/>
    <w:rsid w:val="001D1D20"/>
    <w:rsid w:val="001D22FA"/>
    <w:rsid w:val="001D2A97"/>
    <w:rsid w:val="001D3DFF"/>
    <w:rsid w:val="001D3E27"/>
    <w:rsid w:val="001D44DF"/>
    <w:rsid w:val="001D49A7"/>
    <w:rsid w:val="001D5891"/>
    <w:rsid w:val="001D72E0"/>
    <w:rsid w:val="001E05EE"/>
    <w:rsid w:val="001E188C"/>
    <w:rsid w:val="001E3E4F"/>
    <w:rsid w:val="001E4864"/>
    <w:rsid w:val="001E5C61"/>
    <w:rsid w:val="001E6301"/>
    <w:rsid w:val="001E7C78"/>
    <w:rsid w:val="001F0846"/>
    <w:rsid w:val="001F178B"/>
    <w:rsid w:val="001F1DE1"/>
    <w:rsid w:val="001F26FA"/>
    <w:rsid w:val="001F3678"/>
    <w:rsid w:val="001F3B6C"/>
    <w:rsid w:val="001F3BBD"/>
    <w:rsid w:val="001F413F"/>
    <w:rsid w:val="001F4527"/>
    <w:rsid w:val="001F4DB3"/>
    <w:rsid w:val="001F508A"/>
    <w:rsid w:val="001F5101"/>
    <w:rsid w:val="001F61AA"/>
    <w:rsid w:val="001F63A9"/>
    <w:rsid w:val="001F6616"/>
    <w:rsid w:val="002008BE"/>
    <w:rsid w:val="00201647"/>
    <w:rsid w:val="00201999"/>
    <w:rsid w:val="0020306D"/>
    <w:rsid w:val="00204945"/>
    <w:rsid w:val="00204C6C"/>
    <w:rsid w:val="00204E87"/>
    <w:rsid w:val="0020536F"/>
    <w:rsid w:val="002055F2"/>
    <w:rsid w:val="00207B97"/>
    <w:rsid w:val="002124AD"/>
    <w:rsid w:val="00212C78"/>
    <w:rsid w:val="00214DFD"/>
    <w:rsid w:val="002159D4"/>
    <w:rsid w:val="00215D7F"/>
    <w:rsid w:val="00216C56"/>
    <w:rsid w:val="002206CC"/>
    <w:rsid w:val="00221376"/>
    <w:rsid w:val="0022154E"/>
    <w:rsid w:val="002221A1"/>
    <w:rsid w:val="0022224F"/>
    <w:rsid w:val="002237C2"/>
    <w:rsid w:val="00224AC0"/>
    <w:rsid w:val="00224F0B"/>
    <w:rsid w:val="002259D7"/>
    <w:rsid w:val="00227A5B"/>
    <w:rsid w:val="00227ABD"/>
    <w:rsid w:val="00227D15"/>
    <w:rsid w:val="00227FA4"/>
    <w:rsid w:val="002304BB"/>
    <w:rsid w:val="0023686E"/>
    <w:rsid w:val="00236D78"/>
    <w:rsid w:val="00237DEE"/>
    <w:rsid w:val="002417D1"/>
    <w:rsid w:val="00241993"/>
    <w:rsid w:val="0024211B"/>
    <w:rsid w:val="002424E7"/>
    <w:rsid w:val="00244011"/>
    <w:rsid w:val="0024614A"/>
    <w:rsid w:val="00246CB7"/>
    <w:rsid w:val="00247991"/>
    <w:rsid w:val="00250367"/>
    <w:rsid w:val="002516F6"/>
    <w:rsid w:val="00253601"/>
    <w:rsid w:val="002537F8"/>
    <w:rsid w:val="002545B1"/>
    <w:rsid w:val="00254D04"/>
    <w:rsid w:val="002570C0"/>
    <w:rsid w:val="002575A2"/>
    <w:rsid w:val="00257D0D"/>
    <w:rsid w:val="0026062E"/>
    <w:rsid w:val="00261010"/>
    <w:rsid w:val="00262165"/>
    <w:rsid w:val="002646D0"/>
    <w:rsid w:val="00264EB1"/>
    <w:rsid w:val="00265C19"/>
    <w:rsid w:val="00265D84"/>
    <w:rsid w:val="00267A0B"/>
    <w:rsid w:val="00271836"/>
    <w:rsid w:val="00273475"/>
    <w:rsid w:val="00274245"/>
    <w:rsid w:val="00274D8E"/>
    <w:rsid w:val="00277EA8"/>
    <w:rsid w:val="00283DC5"/>
    <w:rsid w:val="00284BCB"/>
    <w:rsid w:val="00285B7A"/>
    <w:rsid w:val="002872E2"/>
    <w:rsid w:val="00290C8F"/>
    <w:rsid w:val="0029262A"/>
    <w:rsid w:val="00292CFC"/>
    <w:rsid w:val="00293A8F"/>
    <w:rsid w:val="00293B63"/>
    <w:rsid w:val="00293C33"/>
    <w:rsid w:val="00294215"/>
    <w:rsid w:val="00294A1F"/>
    <w:rsid w:val="0029565D"/>
    <w:rsid w:val="00295D82"/>
    <w:rsid w:val="00295DA3"/>
    <w:rsid w:val="00296051"/>
    <w:rsid w:val="00296F65"/>
    <w:rsid w:val="00297A83"/>
    <w:rsid w:val="002A362E"/>
    <w:rsid w:val="002A44F4"/>
    <w:rsid w:val="002A4C85"/>
    <w:rsid w:val="002A58CC"/>
    <w:rsid w:val="002A5CFD"/>
    <w:rsid w:val="002A60E9"/>
    <w:rsid w:val="002A67B7"/>
    <w:rsid w:val="002A690D"/>
    <w:rsid w:val="002A75BC"/>
    <w:rsid w:val="002B0924"/>
    <w:rsid w:val="002B2892"/>
    <w:rsid w:val="002B3A8A"/>
    <w:rsid w:val="002B3C7A"/>
    <w:rsid w:val="002B4202"/>
    <w:rsid w:val="002B4C9B"/>
    <w:rsid w:val="002B5FCA"/>
    <w:rsid w:val="002C26D6"/>
    <w:rsid w:val="002C2990"/>
    <w:rsid w:val="002C4224"/>
    <w:rsid w:val="002C4A58"/>
    <w:rsid w:val="002C73AA"/>
    <w:rsid w:val="002D1985"/>
    <w:rsid w:val="002D2E57"/>
    <w:rsid w:val="002D3201"/>
    <w:rsid w:val="002D45BB"/>
    <w:rsid w:val="002D51E6"/>
    <w:rsid w:val="002D53E5"/>
    <w:rsid w:val="002D64CD"/>
    <w:rsid w:val="002D67C7"/>
    <w:rsid w:val="002D711D"/>
    <w:rsid w:val="002E0B48"/>
    <w:rsid w:val="002E1934"/>
    <w:rsid w:val="002E3513"/>
    <w:rsid w:val="002E3989"/>
    <w:rsid w:val="002E4089"/>
    <w:rsid w:val="002E42DF"/>
    <w:rsid w:val="002E4448"/>
    <w:rsid w:val="002E44CB"/>
    <w:rsid w:val="002E471D"/>
    <w:rsid w:val="002E4CDD"/>
    <w:rsid w:val="002F0032"/>
    <w:rsid w:val="002F2150"/>
    <w:rsid w:val="002F3024"/>
    <w:rsid w:val="002F3793"/>
    <w:rsid w:val="002F41B7"/>
    <w:rsid w:val="002F540B"/>
    <w:rsid w:val="002F567F"/>
    <w:rsid w:val="002F5972"/>
    <w:rsid w:val="002F5BFC"/>
    <w:rsid w:val="002F73D5"/>
    <w:rsid w:val="002F77A2"/>
    <w:rsid w:val="00300DAD"/>
    <w:rsid w:val="00300F21"/>
    <w:rsid w:val="003016EB"/>
    <w:rsid w:val="00301D43"/>
    <w:rsid w:val="00302255"/>
    <w:rsid w:val="00302E46"/>
    <w:rsid w:val="003035A1"/>
    <w:rsid w:val="00305325"/>
    <w:rsid w:val="003055AF"/>
    <w:rsid w:val="00306637"/>
    <w:rsid w:val="0030667F"/>
    <w:rsid w:val="00306C7F"/>
    <w:rsid w:val="00306F00"/>
    <w:rsid w:val="003107C3"/>
    <w:rsid w:val="00314655"/>
    <w:rsid w:val="003151BC"/>
    <w:rsid w:val="0031628D"/>
    <w:rsid w:val="0031794E"/>
    <w:rsid w:val="00317BF6"/>
    <w:rsid w:val="003225F1"/>
    <w:rsid w:val="003239DD"/>
    <w:rsid w:val="00323F24"/>
    <w:rsid w:val="00324022"/>
    <w:rsid w:val="00325309"/>
    <w:rsid w:val="00327C7F"/>
    <w:rsid w:val="00330106"/>
    <w:rsid w:val="00331EB9"/>
    <w:rsid w:val="00332D49"/>
    <w:rsid w:val="00333E02"/>
    <w:rsid w:val="00334BBD"/>
    <w:rsid w:val="003362E0"/>
    <w:rsid w:val="00336E32"/>
    <w:rsid w:val="003420FA"/>
    <w:rsid w:val="003422C4"/>
    <w:rsid w:val="00343152"/>
    <w:rsid w:val="003433B2"/>
    <w:rsid w:val="00343442"/>
    <w:rsid w:val="00344471"/>
    <w:rsid w:val="00346438"/>
    <w:rsid w:val="00350B11"/>
    <w:rsid w:val="003568FE"/>
    <w:rsid w:val="003601B0"/>
    <w:rsid w:val="0036078C"/>
    <w:rsid w:val="0036099E"/>
    <w:rsid w:val="00363622"/>
    <w:rsid w:val="00363951"/>
    <w:rsid w:val="00363F99"/>
    <w:rsid w:val="003655B8"/>
    <w:rsid w:val="003659F8"/>
    <w:rsid w:val="00365F92"/>
    <w:rsid w:val="00366725"/>
    <w:rsid w:val="003674B9"/>
    <w:rsid w:val="0037006C"/>
    <w:rsid w:val="00371BAF"/>
    <w:rsid w:val="00371FCE"/>
    <w:rsid w:val="0037460B"/>
    <w:rsid w:val="003803EA"/>
    <w:rsid w:val="00380CF4"/>
    <w:rsid w:val="00382174"/>
    <w:rsid w:val="00382373"/>
    <w:rsid w:val="00383E03"/>
    <w:rsid w:val="00384749"/>
    <w:rsid w:val="00384B06"/>
    <w:rsid w:val="00385656"/>
    <w:rsid w:val="00386818"/>
    <w:rsid w:val="00387D31"/>
    <w:rsid w:val="003910CD"/>
    <w:rsid w:val="00392136"/>
    <w:rsid w:val="0039532A"/>
    <w:rsid w:val="00395A0E"/>
    <w:rsid w:val="00395A72"/>
    <w:rsid w:val="00396A82"/>
    <w:rsid w:val="00396CF9"/>
    <w:rsid w:val="003A04AB"/>
    <w:rsid w:val="003A0CD7"/>
    <w:rsid w:val="003A1755"/>
    <w:rsid w:val="003A3F6B"/>
    <w:rsid w:val="003A649B"/>
    <w:rsid w:val="003A6514"/>
    <w:rsid w:val="003A6C9B"/>
    <w:rsid w:val="003A6CF6"/>
    <w:rsid w:val="003A7849"/>
    <w:rsid w:val="003B0762"/>
    <w:rsid w:val="003B096D"/>
    <w:rsid w:val="003B14D6"/>
    <w:rsid w:val="003B1598"/>
    <w:rsid w:val="003B1994"/>
    <w:rsid w:val="003B1A05"/>
    <w:rsid w:val="003B28C1"/>
    <w:rsid w:val="003B29B1"/>
    <w:rsid w:val="003B406B"/>
    <w:rsid w:val="003B4140"/>
    <w:rsid w:val="003B58E8"/>
    <w:rsid w:val="003B70D7"/>
    <w:rsid w:val="003C0C72"/>
    <w:rsid w:val="003C2161"/>
    <w:rsid w:val="003C2F11"/>
    <w:rsid w:val="003C5385"/>
    <w:rsid w:val="003C55FB"/>
    <w:rsid w:val="003C565A"/>
    <w:rsid w:val="003C68EB"/>
    <w:rsid w:val="003C6FB3"/>
    <w:rsid w:val="003D0CA5"/>
    <w:rsid w:val="003D1441"/>
    <w:rsid w:val="003D2124"/>
    <w:rsid w:val="003D287C"/>
    <w:rsid w:val="003D2DD0"/>
    <w:rsid w:val="003D3DF1"/>
    <w:rsid w:val="003D6426"/>
    <w:rsid w:val="003D6506"/>
    <w:rsid w:val="003D65A4"/>
    <w:rsid w:val="003D6746"/>
    <w:rsid w:val="003D6979"/>
    <w:rsid w:val="003D727C"/>
    <w:rsid w:val="003E009E"/>
    <w:rsid w:val="003E0974"/>
    <w:rsid w:val="003E0CE2"/>
    <w:rsid w:val="003E1115"/>
    <w:rsid w:val="003E3159"/>
    <w:rsid w:val="003E4985"/>
    <w:rsid w:val="003E57D5"/>
    <w:rsid w:val="003E63C0"/>
    <w:rsid w:val="003E6CEC"/>
    <w:rsid w:val="003E72F7"/>
    <w:rsid w:val="003E7D48"/>
    <w:rsid w:val="003F01DA"/>
    <w:rsid w:val="003F083D"/>
    <w:rsid w:val="003F0843"/>
    <w:rsid w:val="003F092D"/>
    <w:rsid w:val="003F0B7F"/>
    <w:rsid w:val="003F1A16"/>
    <w:rsid w:val="003F1FDC"/>
    <w:rsid w:val="003F2BB2"/>
    <w:rsid w:val="003F5AED"/>
    <w:rsid w:val="003F694F"/>
    <w:rsid w:val="003F6A82"/>
    <w:rsid w:val="003F78F4"/>
    <w:rsid w:val="00400704"/>
    <w:rsid w:val="00400787"/>
    <w:rsid w:val="00401780"/>
    <w:rsid w:val="00403075"/>
    <w:rsid w:val="004039AE"/>
    <w:rsid w:val="00410C0B"/>
    <w:rsid w:val="00410F4D"/>
    <w:rsid w:val="00412B88"/>
    <w:rsid w:val="004130F8"/>
    <w:rsid w:val="004143BA"/>
    <w:rsid w:val="0041525B"/>
    <w:rsid w:val="004165DE"/>
    <w:rsid w:val="00416DB4"/>
    <w:rsid w:val="004207F7"/>
    <w:rsid w:val="0042120B"/>
    <w:rsid w:val="00421F67"/>
    <w:rsid w:val="00422B66"/>
    <w:rsid w:val="00422E5D"/>
    <w:rsid w:val="004250FD"/>
    <w:rsid w:val="004252C1"/>
    <w:rsid w:val="0042538B"/>
    <w:rsid w:val="00426174"/>
    <w:rsid w:val="00426D29"/>
    <w:rsid w:val="00426E2C"/>
    <w:rsid w:val="004274BD"/>
    <w:rsid w:val="00427C24"/>
    <w:rsid w:val="00427CE7"/>
    <w:rsid w:val="00431935"/>
    <w:rsid w:val="00432881"/>
    <w:rsid w:val="004348D5"/>
    <w:rsid w:val="004368ED"/>
    <w:rsid w:val="004376FD"/>
    <w:rsid w:val="00437FDA"/>
    <w:rsid w:val="00441398"/>
    <w:rsid w:val="004441F6"/>
    <w:rsid w:val="004447B8"/>
    <w:rsid w:val="00445CEE"/>
    <w:rsid w:val="004460BB"/>
    <w:rsid w:val="00446694"/>
    <w:rsid w:val="00451391"/>
    <w:rsid w:val="00451897"/>
    <w:rsid w:val="004524D3"/>
    <w:rsid w:val="0045302D"/>
    <w:rsid w:val="00453A76"/>
    <w:rsid w:val="0045490A"/>
    <w:rsid w:val="004551A9"/>
    <w:rsid w:val="004605E0"/>
    <w:rsid w:val="00461FB2"/>
    <w:rsid w:val="00463723"/>
    <w:rsid w:val="00465C5F"/>
    <w:rsid w:val="004661F6"/>
    <w:rsid w:val="00470C16"/>
    <w:rsid w:val="004719D3"/>
    <w:rsid w:val="004720AD"/>
    <w:rsid w:val="00472969"/>
    <w:rsid w:val="00473EE1"/>
    <w:rsid w:val="004743C9"/>
    <w:rsid w:val="004754BB"/>
    <w:rsid w:val="00475A80"/>
    <w:rsid w:val="00477488"/>
    <w:rsid w:val="00480657"/>
    <w:rsid w:val="00482CBA"/>
    <w:rsid w:val="00482D4C"/>
    <w:rsid w:val="0048392A"/>
    <w:rsid w:val="00483A5F"/>
    <w:rsid w:val="0048410B"/>
    <w:rsid w:val="00485306"/>
    <w:rsid w:val="00485E52"/>
    <w:rsid w:val="00486322"/>
    <w:rsid w:val="00487BD0"/>
    <w:rsid w:val="00487BFA"/>
    <w:rsid w:val="00490160"/>
    <w:rsid w:val="00490269"/>
    <w:rsid w:val="00490855"/>
    <w:rsid w:val="00490EC1"/>
    <w:rsid w:val="00491A03"/>
    <w:rsid w:val="00491CB7"/>
    <w:rsid w:val="00491F37"/>
    <w:rsid w:val="004928CC"/>
    <w:rsid w:val="004929E0"/>
    <w:rsid w:val="0049301D"/>
    <w:rsid w:val="00493941"/>
    <w:rsid w:val="00495A37"/>
    <w:rsid w:val="00495CD8"/>
    <w:rsid w:val="00496AF7"/>
    <w:rsid w:val="004973FA"/>
    <w:rsid w:val="00497DA7"/>
    <w:rsid w:val="004A1B4E"/>
    <w:rsid w:val="004A3B9B"/>
    <w:rsid w:val="004A4188"/>
    <w:rsid w:val="004A4BC6"/>
    <w:rsid w:val="004A6149"/>
    <w:rsid w:val="004A7E07"/>
    <w:rsid w:val="004B0058"/>
    <w:rsid w:val="004B07F4"/>
    <w:rsid w:val="004B16E7"/>
    <w:rsid w:val="004B19DD"/>
    <w:rsid w:val="004B1D47"/>
    <w:rsid w:val="004B257A"/>
    <w:rsid w:val="004B384D"/>
    <w:rsid w:val="004B45FC"/>
    <w:rsid w:val="004B61B4"/>
    <w:rsid w:val="004C25E4"/>
    <w:rsid w:val="004C728C"/>
    <w:rsid w:val="004C7391"/>
    <w:rsid w:val="004C7595"/>
    <w:rsid w:val="004D00A8"/>
    <w:rsid w:val="004D075F"/>
    <w:rsid w:val="004D0B14"/>
    <w:rsid w:val="004D1DFD"/>
    <w:rsid w:val="004D2548"/>
    <w:rsid w:val="004D36A2"/>
    <w:rsid w:val="004D40FB"/>
    <w:rsid w:val="004D5AD3"/>
    <w:rsid w:val="004D6EDC"/>
    <w:rsid w:val="004E060C"/>
    <w:rsid w:val="004E0AD2"/>
    <w:rsid w:val="004E184C"/>
    <w:rsid w:val="004E2C6D"/>
    <w:rsid w:val="004E34A4"/>
    <w:rsid w:val="004E509A"/>
    <w:rsid w:val="004E695F"/>
    <w:rsid w:val="004E71AA"/>
    <w:rsid w:val="004E72E6"/>
    <w:rsid w:val="004E731A"/>
    <w:rsid w:val="004F03FF"/>
    <w:rsid w:val="004F37D4"/>
    <w:rsid w:val="004F4E3C"/>
    <w:rsid w:val="004F6771"/>
    <w:rsid w:val="004F753B"/>
    <w:rsid w:val="005013AB"/>
    <w:rsid w:val="00502432"/>
    <w:rsid w:val="00502BCB"/>
    <w:rsid w:val="00503772"/>
    <w:rsid w:val="0050478D"/>
    <w:rsid w:val="00504A9F"/>
    <w:rsid w:val="00504DE2"/>
    <w:rsid w:val="005075AF"/>
    <w:rsid w:val="00510ACA"/>
    <w:rsid w:val="005122C4"/>
    <w:rsid w:val="005129ED"/>
    <w:rsid w:val="00512F16"/>
    <w:rsid w:val="00512F44"/>
    <w:rsid w:val="0051424D"/>
    <w:rsid w:val="005148F4"/>
    <w:rsid w:val="0051572F"/>
    <w:rsid w:val="00515D90"/>
    <w:rsid w:val="00515DC5"/>
    <w:rsid w:val="005166AD"/>
    <w:rsid w:val="00517D6D"/>
    <w:rsid w:val="00517FDC"/>
    <w:rsid w:val="0052079A"/>
    <w:rsid w:val="005216C8"/>
    <w:rsid w:val="005218C9"/>
    <w:rsid w:val="00521A33"/>
    <w:rsid w:val="005226F1"/>
    <w:rsid w:val="005239D6"/>
    <w:rsid w:val="00525734"/>
    <w:rsid w:val="005279BA"/>
    <w:rsid w:val="00527F9D"/>
    <w:rsid w:val="0053177B"/>
    <w:rsid w:val="00537922"/>
    <w:rsid w:val="0054104E"/>
    <w:rsid w:val="005423A6"/>
    <w:rsid w:val="00543136"/>
    <w:rsid w:val="00543172"/>
    <w:rsid w:val="00543266"/>
    <w:rsid w:val="00543765"/>
    <w:rsid w:val="0054419F"/>
    <w:rsid w:val="00546C7C"/>
    <w:rsid w:val="00547191"/>
    <w:rsid w:val="005508A8"/>
    <w:rsid w:val="00551231"/>
    <w:rsid w:val="00551859"/>
    <w:rsid w:val="00554A86"/>
    <w:rsid w:val="00554C3F"/>
    <w:rsid w:val="005562AA"/>
    <w:rsid w:val="00557856"/>
    <w:rsid w:val="0056006A"/>
    <w:rsid w:val="0056174F"/>
    <w:rsid w:val="00561A0B"/>
    <w:rsid w:val="005639EE"/>
    <w:rsid w:val="005656F7"/>
    <w:rsid w:val="00565789"/>
    <w:rsid w:val="005662DB"/>
    <w:rsid w:val="00566480"/>
    <w:rsid w:val="00567C48"/>
    <w:rsid w:val="00572020"/>
    <w:rsid w:val="00572D5A"/>
    <w:rsid w:val="00573479"/>
    <w:rsid w:val="00575811"/>
    <w:rsid w:val="005802CD"/>
    <w:rsid w:val="00581257"/>
    <w:rsid w:val="0058272F"/>
    <w:rsid w:val="00582BEB"/>
    <w:rsid w:val="0058349F"/>
    <w:rsid w:val="00583586"/>
    <w:rsid w:val="00587165"/>
    <w:rsid w:val="0058768C"/>
    <w:rsid w:val="00590714"/>
    <w:rsid w:val="0059108E"/>
    <w:rsid w:val="00591FED"/>
    <w:rsid w:val="00592859"/>
    <w:rsid w:val="0059348F"/>
    <w:rsid w:val="00593A8A"/>
    <w:rsid w:val="0059534C"/>
    <w:rsid w:val="00597485"/>
    <w:rsid w:val="00597D66"/>
    <w:rsid w:val="005A0D7D"/>
    <w:rsid w:val="005A3A2F"/>
    <w:rsid w:val="005A4BEC"/>
    <w:rsid w:val="005A53EB"/>
    <w:rsid w:val="005A606A"/>
    <w:rsid w:val="005A6B31"/>
    <w:rsid w:val="005B09F8"/>
    <w:rsid w:val="005B14BA"/>
    <w:rsid w:val="005B2B91"/>
    <w:rsid w:val="005B2C3F"/>
    <w:rsid w:val="005B5911"/>
    <w:rsid w:val="005B5EB1"/>
    <w:rsid w:val="005C0337"/>
    <w:rsid w:val="005C53BD"/>
    <w:rsid w:val="005C658F"/>
    <w:rsid w:val="005C7AA7"/>
    <w:rsid w:val="005D0080"/>
    <w:rsid w:val="005D2C73"/>
    <w:rsid w:val="005D42ED"/>
    <w:rsid w:val="005D453B"/>
    <w:rsid w:val="005D5ABC"/>
    <w:rsid w:val="005D6D7C"/>
    <w:rsid w:val="005E0BC1"/>
    <w:rsid w:val="005E185A"/>
    <w:rsid w:val="005E4055"/>
    <w:rsid w:val="005E4945"/>
    <w:rsid w:val="005E5023"/>
    <w:rsid w:val="005E5438"/>
    <w:rsid w:val="005E54B8"/>
    <w:rsid w:val="005E5629"/>
    <w:rsid w:val="005E7F11"/>
    <w:rsid w:val="005F0B64"/>
    <w:rsid w:val="005F1A69"/>
    <w:rsid w:val="005F5129"/>
    <w:rsid w:val="005F7C00"/>
    <w:rsid w:val="00601369"/>
    <w:rsid w:val="00602DCE"/>
    <w:rsid w:val="00603775"/>
    <w:rsid w:val="0060399D"/>
    <w:rsid w:val="00604118"/>
    <w:rsid w:val="006048A5"/>
    <w:rsid w:val="006055EF"/>
    <w:rsid w:val="00605801"/>
    <w:rsid w:val="00607292"/>
    <w:rsid w:val="006105A7"/>
    <w:rsid w:val="00610871"/>
    <w:rsid w:val="00610D54"/>
    <w:rsid w:val="006119F0"/>
    <w:rsid w:val="00611D6D"/>
    <w:rsid w:val="00613219"/>
    <w:rsid w:val="006135BD"/>
    <w:rsid w:val="00615C68"/>
    <w:rsid w:val="00615CF5"/>
    <w:rsid w:val="00616407"/>
    <w:rsid w:val="00616D30"/>
    <w:rsid w:val="00617692"/>
    <w:rsid w:val="00617C28"/>
    <w:rsid w:val="00621019"/>
    <w:rsid w:val="00623278"/>
    <w:rsid w:val="006300C1"/>
    <w:rsid w:val="00630B47"/>
    <w:rsid w:val="00632801"/>
    <w:rsid w:val="00632A79"/>
    <w:rsid w:val="0063301D"/>
    <w:rsid w:val="0063314E"/>
    <w:rsid w:val="006346B6"/>
    <w:rsid w:val="00635BB6"/>
    <w:rsid w:val="0063640E"/>
    <w:rsid w:val="00636820"/>
    <w:rsid w:val="006410EC"/>
    <w:rsid w:val="00642548"/>
    <w:rsid w:val="006442A8"/>
    <w:rsid w:val="00644C86"/>
    <w:rsid w:val="00645590"/>
    <w:rsid w:val="00646327"/>
    <w:rsid w:val="00646E39"/>
    <w:rsid w:val="00650560"/>
    <w:rsid w:val="00650DE2"/>
    <w:rsid w:val="00651797"/>
    <w:rsid w:val="0065306D"/>
    <w:rsid w:val="006543B1"/>
    <w:rsid w:val="00655D76"/>
    <w:rsid w:val="006561BD"/>
    <w:rsid w:val="00656300"/>
    <w:rsid w:val="006563CE"/>
    <w:rsid w:val="0065640B"/>
    <w:rsid w:val="00656F79"/>
    <w:rsid w:val="0065711E"/>
    <w:rsid w:val="006604C7"/>
    <w:rsid w:val="00663849"/>
    <w:rsid w:val="00663B2C"/>
    <w:rsid w:val="00663BC1"/>
    <w:rsid w:val="0066432D"/>
    <w:rsid w:val="0066435B"/>
    <w:rsid w:val="00664ECE"/>
    <w:rsid w:val="006712D0"/>
    <w:rsid w:val="006721E1"/>
    <w:rsid w:val="00672B58"/>
    <w:rsid w:val="006740E0"/>
    <w:rsid w:val="006747B5"/>
    <w:rsid w:val="00675BC5"/>
    <w:rsid w:val="00676B7E"/>
    <w:rsid w:val="006771F8"/>
    <w:rsid w:val="006777F8"/>
    <w:rsid w:val="00677AB0"/>
    <w:rsid w:val="00677E59"/>
    <w:rsid w:val="00683074"/>
    <w:rsid w:val="00684A44"/>
    <w:rsid w:val="00684D68"/>
    <w:rsid w:val="00684DA7"/>
    <w:rsid w:val="0068590C"/>
    <w:rsid w:val="00686BFC"/>
    <w:rsid w:val="00690C82"/>
    <w:rsid w:val="006926E2"/>
    <w:rsid w:val="006931A8"/>
    <w:rsid w:val="006933DA"/>
    <w:rsid w:val="00694097"/>
    <w:rsid w:val="00695052"/>
    <w:rsid w:val="006956BC"/>
    <w:rsid w:val="006958DD"/>
    <w:rsid w:val="006A0059"/>
    <w:rsid w:val="006A0C0A"/>
    <w:rsid w:val="006A20EE"/>
    <w:rsid w:val="006A2369"/>
    <w:rsid w:val="006A4158"/>
    <w:rsid w:val="006A4509"/>
    <w:rsid w:val="006A68EA"/>
    <w:rsid w:val="006A6F12"/>
    <w:rsid w:val="006A7465"/>
    <w:rsid w:val="006A7AC4"/>
    <w:rsid w:val="006B03FF"/>
    <w:rsid w:val="006B1CA2"/>
    <w:rsid w:val="006B1E74"/>
    <w:rsid w:val="006B2A1A"/>
    <w:rsid w:val="006B36E8"/>
    <w:rsid w:val="006B3FAB"/>
    <w:rsid w:val="006B607C"/>
    <w:rsid w:val="006C01FA"/>
    <w:rsid w:val="006C0378"/>
    <w:rsid w:val="006C0505"/>
    <w:rsid w:val="006C14BB"/>
    <w:rsid w:val="006C28D8"/>
    <w:rsid w:val="006C3638"/>
    <w:rsid w:val="006C395E"/>
    <w:rsid w:val="006C487B"/>
    <w:rsid w:val="006C6A4C"/>
    <w:rsid w:val="006C6ADF"/>
    <w:rsid w:val="006C7064"/>
    <w:rsid w:val="006C77AA"/>
    <w:rsid w:val="006D23F0"/>
    <w:rsid w:val="006D26AD"/>
    <w:rsid w:val="006D2E7F"/>
    <w:rsid w:val="006D3604"/>
    <w:rsid w:val="006D401F"/>
    <w:rsid w:val="006D548D"/>
    <w:rsid w:val="006D5B11"/>
    <w:rsid w:val="006D6174"/>
    <w:rsid w:val="006D72CF"/>
    <w:rsid w:val="006E12D6"/>
    <w:rsid w:val="006E1AC4"/>
    <w:rsid w:val="006E2D79"/>
    <w:rsid w:val="006E3A10"/>
    <w:rsid w:val="006E3EB6"/>
    <w:rsid w:val="006E4585"/>
    <w:rsid w:val="006E605C"/>
    <w:rsid w:val="006F13E8"/>
    <w:rsid w:val="006F44DE"/>
    <w:rsid w:val="006F63C9"/>
    <w:rsid w:val="006F679F"/>
    <w:rsid w:val="006F792F"/>
    <w:rsid w:val="00701AC7"/>
    <w:rsid w:val="00702EB3"/>
    <w:rsid w:val="00703010"/>
    <w:rsid w:val="007047DD"/>
    <w:rsid w:val="00705DE4"/>
    <w:rsid w:val="00707AD0"/>
    <w:rsid w:val="0071019E"/>
    <w:rsid w:val="00710934"/>
    <w:rsid w:val="00710FE8"/>
    <w:rsid w:val="00711E58"/>
    <w:rsid w:val="0071229E"/>
    <w:rsid w:val="00713037"/>
    <w:rsid w:val="007142A5"/>
    <w:rsid w:val="00714C61"/>
    <w:rsid w:val="00714FF1"/>
    <w:rsid w:val="00715994"/>
    <w:rsid w:val="00715B79"/>
    <w:rsid w:val="00716A85"/>
    <w:rsid w:val="00721754"/>
    <w:rsid w:val="00722F64"/>
    <w:rsid w:val="00723634"/>
    <w:rsid w:val="00724C8F"/>
    <w:rsid w:val="00726849"/>
    <w:rsid w:val="00726A52"/>
    <w:rsid w:val="007338B0"/>
    <w:rsid w:val="00733E65"/>
    <w:rsid w:val="0073404D"/>
    <w:rsid w:val="00734A01"/>
    <w:rsid w:val="00735535"/>
    <w:rsid w:val="00736109"/>
    <w:rsid w:val="00736CE8"/>
    <w:rsid w:val="00737307"/>
    <w:rsid w:val="00740423"/>
    <w:rsid w:val="00741353"/>
    <w:rsid w:val="00741771"/>
    <w:rsid w:val="00741C4D"/>
    <w:rsid w:val="00743378"/>
    <w:rsid w:val="007439C7"/>
    <w:rsid w:val="00743DE5"/>
    <w:rsid w:val="00744147"/>
    <w:rsid w:val="00744382"/>
    <w:rsid w:val="00744B97"/>
    <w:rsid w:val="00746B30"/>
    <w:rsid w:val="00746DB9"/>
    <w:rsid w:val="007474DA"/>
    <w:rsid w:val="00747D0A"/>
    <w:rsid w:val="00751A91"/>
    <w:rsid w:val="00751BF5"/>
    <w:rsid w:val="007537AA"/>
    <w:rsid w:val="00753B2A"/>
    <w:rsid w:val="00753C47"/>
    <w:rsid w:val="00753FA8"/>
    <w:rsid w:val="00754036"/>
    <w:rsid w:val="00755615"/>
    <w:rsid w:val="0075683E"/>
    <w:rsid w:val="00762229"/>
    <w:rsid w:val="0076247B"/>
    <w:rsid w:val="0076310A"/>
    <w:rsid w:val="00763AC1"/>
    <w:rsid w:val="0076414F"/>
    <w:rsid w:val="0076480A"/>
    <w:rsid w:val="007675E8"/>
    <w:rsid w:val="00770E8B"/>
    <w:rsid w:val="007722B7"/>
    <w:rsid w:val="0077286B"/>
    <w:rsid w:val="0077355A"/>
    <w:rsid w:val="00773ECF"/>
    <w:rsid w:val="007740F5"/>
    <w:rsid w:val="007747F3"/>
    <w:rsid w:val="007752A5"/>
    <w:rsid w:val="0077588C"/>
    <w:rsid w:val="0077666F"/>
    <w:rsid w:val="00780079"/>
    <w:rsid w:val="00780C43"/>
    <w:rsid w:val="00783BFB"/>
    <w:rsid w:val="00785666"/>
    <w:rsid w:val="00786572"/>
    <w:rsid w:val="00787766"/>
    <w:rsid w:val="00790FFC"/>
    <w:rsid w:val="0079168E"/>
    <w:rsid w:val="0079499F"/>
    <w:rsid w:val="00796377"/>
    <w:rsid w:val="0079640A"/>
    <w:rsid w:val="007967DD"/>
    <w:rsid w:val="007A0415"/>
    <w:rsid w:val="007A0874"/>
    <w:rsid w:val="007A3059"/>
    <w:rsid w:val="007A31FD"/>
    <w:rsid w:val="007A515D"/>
    <w:rsid w:val="007A59A8"/>
    <w:rsid w:val="007A753F"/>
    <w:rsid w:val="007B05F1"/>
    <w:rsid w:val="007B06D8"/>
    <w:rsid w:val="007B256B"/>
    <w:rsid w:val="007B3CBE"/>
    <w:rsid w:val="007B52DB"/>
    <w:rsid w:val="007B5954"/>
    <w:rsid w:val="007B7767"/>
    <w:rsid w:val="007C06C0"/>
    <w:rsid w:val="007C0E62"/>
    <w:rsid w:val="007C21BA"/>
    <w:rsid w:val="007C588D"/>
    <w:rsid w:val="007C58A3"/>
    <w:rsid w:val="007C5E0E"/>
    <w:rsid w:val="007C73CC"/>
    <w:rsid w:val="007C7BE9"/>
    <w:rsid w:val="007D0796"/>
    <w:rsid w:val="007D0A62"/>
    <w:rsid w:val="007D457E"/>
    <w:rsid w:val="007D4748"/>
    <w:rsid w:val="007D4A9B"/>
    <w:rsid w:val="007D5B05"/>
    <w:rsid w:val="007E006F"/>
    <w:rsid w:val="007E1D15"/>
    <w:rsid w:val="007E3D29"/>
    <w:rsid w:val="007E511B"/>
    <w:rsid w:val="007E748A"/>
    <w:rsid w:val="007E7FF8"/>
    <w:rsid w:val="007F2406"/>
    <w:rsid w:val="007F2F63"/>
    <w:rsid w:val="007F398A"/>
    <w:rsid w:val="007F5C02"/>
    <w:rsid w:val="007F62EE"/>
    <w:rsid w:val="007F75A6"/>
    <w:rsid w:val="007F7C2C"/>
    <w:rsid w:val="0080042A"/>
    <w:rsid w:val="00800442"/>
    <w:rsid w:val="00800887"/>
    <w:rsid w:val="00800921"/>
    <w:rsid w:val="00801DDC"/>
    <w:rsid w:val="00804A48"/>
    <w:rsid w:val="00805BC1"/>
    <w:rsid w:val="00806B8F"/>
    <w:rsid w:val="00810C89"/>
    <w:rsid w:val="0081187B"/>
    <w:rsid w:val="00813292"/>
    <w:rsid w:val="00813C1A"/>
    <w:rsid w:val="00815615"/>
    <w:rsid w:val="008158A6"/>
    <w:rsid w:val="00816795"/>
    <w:rsid w:val="00817501"/>
    <w:rsid w:val="008202D0"/>
    <w:rsid w:val="00820D68"/>
    <w:rsid w:val="00823267"/>
    <w:rsid w:val="008254F4"/>
    <w:rsid w:val="00825ACD"/>
    <w:rsid w:val="00827545"/>
    <w:rsid w:val="00830A3D"/>
    <w:rsid w:val="00831AA6"/>
    <w:rsid w:val="0083358A"/>
    <w:rsid w:val="00833C93"/>
    <w:rsid w:val="00834551"/>
    <w:rsid w:val="00834762"/>
    <w:rsid w:val="008349D6"/>
    <w:rsid w:val="0083642E"/>
    <w:rsid w:val="0083683F"/>
    <w:rsid w:val="008371F8"/>
    <w:rsid w:val="00840F29"/>
    <w:rsid w:val="00844634"/>
    <w:rsid w:val="0084683F"/>
    <w:rsid w:val="00846A26"/>
    <w:rsid w:val="00847BBE"/>
    <w:rsid w:val="00851290"/>
    <w:rsid w:val="00851388"/>
    <w:rsid w:val="00852C08"/>
    <w:rsid w:val="00855FB8"/>
    <w:rsid w:val="008562F3"/>
    <w:rsid w:val="00856F9A"/>
    <w:rsid w:val="00862DA7"/>
    <w:rsid w:val="008639B9"/>
    <w:rsid w:val="008642FB"/>
    <w:rsid w:val="00865CD1"/>
    <w:rsid w:val="00867ABB"/>
    <w:rsid w:val="00871E42"/>
    <w:rsid w:val="00873BBD"/>
    <w:rsid w:val="00873DF0"/>
    <w:rsid w:val="008755F8"/>
    <w:rsid w:val="00875C04"/>
    <w:rsid w:val="00876EE2"/>
    <w:rsid w:val="00877E6D"/>
    <w:rsid w:val="00880CA6"/>
    <w:rsid w:val="008814BB"/>
    <w:rsid w:val="008818AC"/>
    <w:rsid w:val="00881BE3"/>
    <w:rsid w:val="008820F6"/>
    <w:rsid w:val="00882B08"/>
    <w:rsid w:val="00883677"/>
    <w:rsid w:val="0088514B"/>
    <w:rsid w:val="00887EB0"/>
    <w:rsid w:val="008904C1"/>
    <w:rsid w:val="00890718"/>
    <w:rsid w:val="00892ACD"/>
    <w:rsid w:val="0089492B"/>
    <w:rsid w:val="00896C38"/>
    <w:rsid w:val="00897427"/>
    <w:rsid w:val="00897A23"/>
    <w:rsid w:val="00897E01"/>
    <w:rsid w:val="008A2F53"/>
    <w:rsid w:val="008A3AB3"/>
    <w:rsid w:val="008A4122"/>
    <w:rsid w:val="008A435A"/>
    <w:rsid w:val="008A453C"/>
    <w:rsid w:val="008A5A59"/>
    <w:rsid w:val="008A6646"/>
    <w:rsid w:val="008A698F"/>
    <w:rsid w:val="008B0E57"/>
    <w:rsid w:val="008B1299"/>
    <w:rsid w:val="008B1307"/>
    <w:rsid w:val="008B2B7E"/>
    <w:rsid w:val="008B5579"/>
    <w:rsid w:val="008B6266"/>
    <w:rsid w:val="008B76BA"/>
    <w:rsid w:val="008B7870"/>
    <w:rsid w:val="008B7C9E"/>
    <w:rsid w:val="008C0564"/>
    <w:rsid w:val="008C0DC5"/>
    <w:rsid w:val="008C1970"/>
    <w:rsid w:val="008C21FC"/>
    <w:rsid w:val="008C4548"/>
    <w:rsid w:val="008C4603"/>
    <w:rsid w:val="008C5D01"/>
    <w:rsid w:val="008D0A2B"/>
    <w:rsid w:val="008D29D2"/>
    <w:rsid w:val="008D2AF8"/>
    <w:rsid w:val="008D366A"/>
    <w:rsid w:val="008D39C5"/>
    <w:rsid w:val="008D475E"/>
    <w:rsid w:val="008D58ED"/>
    <w:rsid w:val="008D5DF8"/>
    <w:rsid w:val="008D68A1"/>
    <w:rsid w:val="008D6A02"/>
    <w:rsid w:val="008D76C7"/>
    <w:rsid w:val="008E10A5"/>
    <w:rsid w:val="008E1D5D"/>
    <w:rsid w:val="008E1D60"/>
    <w:rsid w:val="008E3AB9"/>
    <w:rsid w:val="008E4317"/>
    <w:rsid w:val="008E509A"/>
    <w:rsid w:val="008E59D6"/>
    <w:rsid w:val="008E5CCE"/>
    <w:rsid w:val="008E6493"/>
    <w:rsid w:val="008E6613"/>
    <w:rsid w:val="008E7E17"/>
    <w:rsid w:val="008F027A"/>
    <w:rsid w:val="008F23F6"/>
    <w:rsid w:val="008F2508"/>
    <w:rsid w:val="008F2A57"/>
    <w:rsid w:val="008F313F"/>
    <w:rsid w:val="00902127"/>
    <w:rsid w:val="009028E0"/>
    <w:rsid w:val="00902BF3"/>
    <w:rsid w:val="00902C49"/>
    <w:rsid w:val="00903A23"/>
    <w:rsid w:val="00904BED"/>
    <w:rsid w:val="00910F5E"/>
    <w:rsid w:val="00914132"/>
    <w:rsid w:val="00914879"/>
    <w:rsid w:val="009158D6"/>
    <w:rsid w:val="00915AC8"/>
    <w:rsid w:val="00916A1D"/>
    <w:rsid w:val="0092034C"/>
    <w:rsid w:val="00923486"/>
    <w:rsid w:val="00924517"/>
    <w:rsid w:val="00925B68"/>
    <w:rsid w:val="0093068E"/>
    <w:rsid w:val="00931FC2"/>
    <w:rsid w:val="00933565"/>
    <w:rsid w:val="00933D79"/>
    <w:rsid w:val="00933FE7"/>
    <w:rsid w:val="0093682E"/>
    <w:rsid w:val="00937287"/>
    <w:rsid w:val="00942F23"/>
    <w:rsid w:val="00943B6E"/>
    <w:rsid w:val="00944CCE"/>
    <w:rsid w:val="009461A7"/>
    <w:rsid w:val="00947EB8"/>
    <w:rsid w:val="009528C2"/>
    <w:rsid w:val="00952DCB"/>
    <w:rsid w:val="009537C9"/>
    <w:rsid w:val="00954A37"/>
    <w:rsid w:val="00955024"/>
    <w:rsid w:val="00956750"/>
    <w:rsid w:val="009569EA"/>
    <w:rsid w:val="009608A0"/>
    <w:rsid w:val="009614D1"/>
    <w:rsid w:val="009617A3"/>
    <w:rsid w:val="00961A7E"/>
    <w:rsid w:val="009637DD"/>
    <w:rsid w:val="00964B53"/>
    <w:rsid w:val="009650E2"/>
    <w:rsid w:val="00965236"/>
    <w:rsid w:val="00965322"/>
    <w:rsid w:val="00966D92"/>
    <w:rsid w:val="00967E3E"/>
    <w:rsid w:val="009710E4"/>
    <w:rsid w:val="0097255A"/>
    <w:rsid w:val="009725E5"/>
    <w:rsid w:val="00972B18"/>
    <w:rsid w:val="009734D3"/>
    <w:rsid w:val="009746BE"/>
    <w:rsid w:val="00974C70"/>
    <w:rsid w:val="009771BC"/>
    <w:rsid w:val="0097781C"/>
    <w:rsid w:val="00977BCA"/>
    <w:rsid w:val="0098017B"/>
    <w:rsid w:val="00980880"/>
    <w:rsid w:val="00980D38"/>
    <w:rsid w:val="00980D62"/>
    <w:rsid w:val="00980E2B"/>
    <w:rsid w:val="009811A7"/>
    <w:rsid w:val="00981661"/>
    <w:rsid w:val="0098346E"/>
    <w:rsid w:val="009835FC"/>
    <w:rsid w:val="00983BAB"/>
    <w:rsid w:val="00985B13"/>
    <w:rsid w:val="0098625C"/>
    <w:rsid w:val="00986B34"/>
    <w:rsid w:val="00987C99"/>
    <w:rsid w:val="00990707"/>
    <w:rsid w:val="00990C30"/>
    <w:rsid w:val="00993650"/>
    <w:rsid w:val="00993EC5"/>
    <w:rsid w:val="009947D8"/>
    <w:rsid w:val="0099518A"/>
    <w:rsid w:val="0099589B"/>
    <w:rsid w:val="00995C41"/>
    <w:rsid w:val="00996157"/>
    <w:rsid w:val="009A00F9"/>
    <w:rsid w:val="009A1000"/>
    <w:rsid w:val="009A12B5"/>
    <w:rsid w:val="009A14D1"/>
    <w:rsid w:val="009B11F2"/>
    <w:rsid w:val="009B15D9"/>
    <w:rsid w:val="009B2414"/>
    <w:rsid w:val="009B397B"/>
    <w:rsid w:val="009B41F3"/>
    <w:rsid w:val="009B42FD"/>
    <w:rsid w:val="009B5088"/>
    <w:rsid w:val="009B5307"/>
    <w:rsid w:val="009B630E"/>
    <w:rsid w:val="009B662A"/>
    <w:rsid w:val="009C0D35"/>
    <w:rsid w:val="009C2CF6"/>
    <w:rsid w:val="009C3079"/>
    <w:rsid w:val="009C50FB"/>
    <w:rsid w:val="009C582C"/>
    <w:rsid w:val="009C5EBD"/>
    <w:rsid w:val="009C6F53"/>
    <w:rsid w:val="009D02DB"/>
    <w:rsid w:val="009D1942"/>
    <w:rsid w:val="009D231A"/>
    <w:rsid w:val="009D2EA2"/>
    <w:rsid w:val="009D315B"/>
    <w:rsid w:val="009D404C"/>
    <w:rsid w:val="009D412E"/>
    <w:rsid w:val="009D6486"/>
    <w:rsid w:val="009D6B84"/>
    <w:rsid w:val="009D74D8"/>
    <w:rsid w:val="009E2138"/>
    <w:rsid w:val="009E21E7"/>
    <w:rsid w:val="009E4716"/>
    <w:rsid w:val="009E4E07"/>
    <w:rsid w:val="009E5AE1"/>
    <w:rsid w:val="009F17A0"/>
    <w:rsid w:val="009F579F"/>
    <w:rsid w:val="009F5EB3"/>
    <w:rsid w:val="009F65E0"/>
    <w:rsid w:val="00A00518"/>
    <w:rsid w:val="00A01DA0"/>
    <w:rsid w:val="00A035A6"/>
    <w:rsid w:val="00A043D6"/>
    <w:rsid w:val="00A04C85"/>
    <w:rsid w:val="00A05144"/>
    <w:rsid w:val="00A05B7A"/>
    <w:rsid w:val="00A07F5F"/>
    <w:rsid w:val="00A1549C"/>
    <w:rsid w:val="00A15C85"/>
    <w:rsid w:val="00A165BB"/>
    <w:rsid w:val="00A17CFF"/>
    <w:rsid w:val="00A20A76"/>
    <w:rsid w:val="00A211B5"/>
    <w:rsid w:val="00A21B05"/>
    <w:rsid w:val="00A21CCA"/>
    <w:rsid w:val="00A22845"/>
    <w:rsid w:val="00A23A3E"/>
    <w:rsid w:val="00A24B24"/>
    <w:rsid w:val="00A3093D"/>
    <w:rsid w:val="00A30950"/>
    <w:rsid w:val="00A30DD8"/>
    <w:rsid w:val="00A335D4"/>
    <w:rsid w:val="00A33686"/>
    <w:rsid w:val="00A342AE"/>
    <w:rsid w:val="00A35834"/>
    <w:rsid w:val="00A35D32"/>
    <w:rsid w:val="00A37075"/>
    <w:rsid w:val="00A37CDD"/>
    <w:rsid w:val="00A405D6"/>
    <w:rsid w:val="00A415AB"/>
    <w:rsid w:val="00A41CA6"/>
    <w:rsid w:val="00A427CB"/>
    <w:rsid w:val="00A42C3F"/>
    <w:rsid w:val="00A42F87"/>
    <w:rsid w:val="00A43B87"/>
    <w:rsid w:val="00A43D13"/>
    <w:rsid w:val="00A44120"/>
    <w:rsid w:val="00A47940"/>
    <w:rsid w:val="00A47AFF"/>
    <w:rsid w:val="00A51D1F"/>
    <w:rsid w:val="00A526F3"/>
    <w:rsid w:val="00A54E99"/>
    <w:rsid w:val="00A55255"/>
    <w:rsid w:val="00A563BD"/>
    <w:rsid w:val="00A56747"/>
    <w:rsid w:val="00A56ABA"/>
    <w:rsid w:val="00A56BFD"/>
    <w:rsid w:val="00A57E45"/>
    <w:rsid w:val="00A6025C"/>
    <w:rsid w:val="00A61875"/>
    <w:rsid w:val="00A632F6"/>
    <w:rsid w:val="00A638D4"/>
    <w:rsid w:val="00A656FD"/>
    <w:rsid w:val="00A657FF"/>
    <w:rsid w:val="00A65AAC"/>
    <w:rsid w:val="00A65FC3"/>
    <w:rsid w:val="00A66AF1"/>
    <w:rsid w:val="00A66E74"/>
    <w:rsid w:val="00A67E0D"/>
    <w:rsid w:val="00A71844"/>
    <w:rsid w:val="00A72F5A"/>
    <w:rsid w:val="00A746D8"/>
    <w:rsid w:val="00A74ED0"/>
    <w:rsid w:val="00A751E3"/>
    <w:rsid w:val="00A779D9"/>
    <w:rsid w:val="00A833CD"/>
    <w:rsid w:val="00A842A1"/>
    <w:rsid w:val="00A87B79"/>
    <w:rsid w:val="00A9139E"/>
    <w:rsid w:val="00A925A0"/>
    <w:rsid w:val="00A95B22"/>
    <w:rsid w:val="00A968A7"/>
    <w:rsid w:val="00A9690C"/>
    <w:rsid w:val="00A97129"/>
    <w:rsid w:val="00A97D44"/>
    <w:rsid w:val="00A97D9D"/>
    <w:rsid w:val="00AA0E4C"/>
    <w:rsid w:val="00AA17B9"/>
    <w:rsid w:val="00AA2452"/>
    <w:rsid w:val="00AA61AC"/>
    <w:rsid w:val="00AB1FBB"/>
    <w:rsid w:val="00AB3AE5"/>
    <w:rsid w:val="00AB4D9D"/>
    <w:rsid w:val="00AB6EC3"/>
    <w:rsid w:val="00AC0A4D"/>
    <w:rsid w:val="00AC1F55"/>
    <w:rsid w:val="00AC2392"/>
    <w:rsid w:val="00AC23E1"/>
    <w:rsid w:val="00AC547A"/>
    <w:rsid w:val="00AD1DE7"/>
    <w:rsid w:val="00AD30E8"/>
    <w:rsid w:val="00AD463D"/>
    <w:rsid w:val="00AD5F82"/>
    <w:rsid w:val="00AD648C"/>
    <w:rsid w:val="00AD6850"/>
    <w:rsid w:val="00AD7133"/>
    <w:rsid w:val="00AE1D52"/>
    <w:rsid w:val="00AE391F"/>
    <w:rsid w:val="00AE3A5F"/>
    <w:rsid w:val="00AE49FB"/>
    <w:rsid w:val="00AF174C"/>
    <w:rsid w:val="00AF2203"/>
    <w:rsid w:val="00AF23C7"/>
    <w:rsid w:val="00AF2B8E"/>
    <w:rsid w:val="00AF418A"/>
    <w:rsid w:val="00AF6CA0"/>
    <w:rsid w:val="00B0108B"/>
    <w:rsid w:val="00B029B4"/>
    <w:rsid w:val="00B058E7"/>
    <w:rsid w:val="00B05965"/>
    <w:rsid w:val="00B0706A"/>
    <w:rsid w:val="00B075E5"/>
    <w:rsid w:val="00B0770F"/>
    <w:rsid w:val="00B10896"/>
    <w:rsid w:val="00B12EEB"/>
    <w:rsid w:val="00B13A9F"/>
    <w:rsid w:val="00B1462F"/>
    <w:rsid w:val="00B15AAC"/>
    <w:rsid w:val="00B15D9B"/>
    <w:rsid w:val="00B16171"/>
    <w:rsid w:val="00B176A9"/>
    <w:rsid w:val="00B208AE"/>
    <w:rsid w:val="00B21480"/>
    <w:rsid w:val="00B21F38"/>
    <w:rsid w:val="00B23F2C"/>
    <w:rsid w:val="00B240A5"/>
    <w:rsid w:val="00B2549E"/>
    <w:rsid w:val="00B2569E"/>
    <w:rsid w:val="00B260DF"/>
    <w:rsid w:val="00B27172"/>
    <w:rsid w:val="00B27DCD"/>
    <w:rsid w:val="00B27E68"/>
    <w:rsid w:val="00B30FDB"/>
    <w:rsid w:val="00B33D3D"/>
    <w:rsid w:val="00B33E26"/>
    <w:rsid w:val="00B3551E"/>
    <w:rsid w:val="00B35867"/>
    <w:rsid w:val="00B3613E"/>
    <w:rsid w:val="00B37235"/>
    <w:rsid w:val="00B37611"/>
    <w:rsid w:val="00B37B66"/>
    <w:rsid w:val="00B40729"/>
    <w:rsid w:val="00B40F6C"/>
    <w:rsid w:val="00B41EB1"/>
    <w:rsid w:val="00B4367D"/>
    <w:rsid w:val="00B43CB3"/>
    <w:rsid w:val="00B4498C"/>
    <w:rsid w:val="00B44E75"/>
    <w:rsid w:val="00B45A73"/>
    <w:rsid w:val="00B45A7D"/>
    <w:rsid w:val="00B45B00"/>
    <w:rsid w:val="00B466A1"/>
    <w:rsid w:val="00B46883"/>
    <w:rsid w:val="00B46EF4"/>
    <w:rsid w:val="00B47DA7"/>
    <w:rsid w:val="00B50BE0"/>
    <w:rsid w:val="00B560F9"/>
    <w:rsid w:val="00B5681C"/>
    <w:rsid w:val="00B6012B"/>
    <w:rsid w:val="00B60B05"/>
    <w:rsid w:val="00B60C04"/>
    <w:rsid w:val="00B60E53"/>
    <w:rsid w:val="00B615F3"/>
    <w:rsid w:val="00B61C91"/>
    <w:rsid w:val="00B6673B"/>
    <w:rsid w:val="00B6732D"/>
    <w:rsid w:val="00B673DC"/>
    <w:rsid w:val="00B67739"/>
    <w:rsid w:val="00B67D7D"/>
    <w:rsid w:val="00B774FC"/>
    <w:rsid w:val="00B776B4"/>
    <w:rsid w:val="00B80519"/>
    <w:rsid w:val="00B824CC"/>
    <w:rsid w:val="00B829EC"/>
    <w:rsid w:val="00B83352"/>
    <w:rsid w:val="00B85319"/>
    <w:rsid w:val="00B85E2F"/>
    <w:rsid w:val="00B8784B"/>
    <w:rsid w:val="00B90646"/>
    <w:rsid w:val="00B945C3"/>
    <w:rsid w:val="00B94836"/>
    <w:rsid w:val="00B96596"/>
    <w:rsid w:val="00BA0586"/>
    <w:rsid w:val="00BA103F"/>
    <w:rsid w:val="00BA12A8"/>
    <w:rsid w:val="00BA1E98"/>
    <w:rsid w:val="00BA231C"/>
    <w:rsid w:val="00BA26E2"/>
    <w:rsid w:val="00BA2EAC"/>
    <w:rsid w:val="00BA4D2A"/>
    <w:rsid w:val="00BA5787"/>
    <w:rsid w:val="00BA61FD"/>
    <w:rsid w:val="00BA629B"/>
    <w:rsid w:val="00BA74B5"/>
    <w:rsid w:val="00BA78C7"/>
    <w:rsid w:val="00BB0EA9"/>
    <w:rsid w:val="00BB1917"/>
    <w:rsid w:val="00BB23CA"/>
    <w:rsid w:val="00BB269D"/>
    <w:rsid w:val="00BB34F7"/>
    <w:rsid w:val="00BB4915"/>
    <w:rsid w:val="00BB4EBA"/>
    <w:rsid w:val="00BB742C"/>
    <w:rsid w:val="00BC13E8"/>
    <w:rsid w:val="00BC1A1C"/>
    <w:rsid w:val="00BC1A78"/>
    <w:rsid w:val="00BC275E"/>
    <w:rsid w:val="00BC2F0E"/>
    <w:rsid w:val="00BC2FE3"/>
    <w:rsid w:val="00BC42DD"/>
    <w:rsid w:val="00BC494E"/>
    <w:rsid w:val="00BC752A"/>
    <w:rsid w:val="00BC7815"/>
    <w:rsid w:val="00BD18BE"/>
    <w:rsid w:val="00BD2627"/>
    <w:rsid w:val="00BD31E0"/>
    <w:rsid w:val="00BD324A"/>
    <w:rsid w:val="00BD363F"/>
    <w:rsid w:val="00BD4FB2"/>
    <w:rsid w:val="00BD5A60"/>
    <w:rsid w:val="00BD5C5A"/>
    <w:rsid w:val="00BD63E2"/>
    <w:rsid w:val="00BD73A6"/>
    <w:rsid w:val="00BD7578"/>
    <w:rsid w:val="00BE15A1"/>
    <w:rsid w:val="00BE198B"/>
    <w:rsid w:val="00BE1E0F"/>
    <w:rsid w:val="00BE2D44"/>
    <w:rsid w:val="00BE3B39"/>
    <w:rsid w:val="00BE3EDF"/>
    <w:rsid w:val="00BE42D8"/>
    <w:rsid w:val="00BE5C5A"/>
    <w:rsid w:val="00BE64EF"/>
    <w:rsid w:val="00BE66DA"/>
    <w:rsid w:val="00BE7241"/>
    <w:rsid w:val="00BF11AE"/>
    <w:rsid w:val="00BF5259"/>
    <w:rsid w:val="00BF563C"/>
    <w:rsid w:val="00BF630A"/>
    <w:rsid w:val="00BF724B"/>
    <w:rsid w:val="00C0097A"/>
    <w:rsid w:val="00C009E9"/>
    <w:rsid w:val="00C00EC9"/>
    <w:rsid w:val="00C03725"/>
    <w:rsid w:val="00C037B4"/>
    <w:rsid w:val="00C03909"/>
    <w:rsid w:val="00C03B0D"/>
    <w:rsid w:val="00C04648"/>
    <w:rsid w:val="00C0545F"/>
    <w:rsid w:val="00C0576D"/>
    <w:rsid w:val="00C05B3E"/>
    <w:rsid w:val="00C0641B"/>
    <w:rsid w:val="00C06D10"/>
    <w:rsid w:val="00C0708D"/>
    <w:rsid w:val="00C072BE"/>
    <w:rsid w:val="00C07887"/>
    <w:rsid w:val="00C109FA"/>
    <w:rsid w:val="00C12504"/>
    <w:rsid w:val="00C12CB1"/>
    <w:rsid w:val="00C14423"/>
    <w:rsid w:val="00C16BA7"/>
    <w:rsid w:val="00C20990"/>
    <w:rsid w:val="00C21177"/>
    <w:rsid w:val="00C219FB"/>
    <w:rsid w:val="00C25A19"/>
    <w:rsid w:val="00C26C4A"/>
    <w:rsid w:val="00C271B9"/>
    <w:rsid w:val="00C27891"/>
    <w:rsid w:val="00C31ADA"/>
    <w:rsid w:val="00C3362F"/>
    <w:rsid w:val="00C33AB1"/>
    <w:rsid w:val="00C37F99"/>
    <w:rsid w:val="00C4125B"/>
    <w:rsid w:val="00C41D7E"/>
    <w:rsid w:val="00C43376"/>
    <w:rsid w:val="00C439C1"/>
    <w:rsid w:val="00C44EE8"/>
    <w:rsid w:val="00C45B91"/>
    <w:rsid w:val="00C468C1"/>
    <w:rsid w:val="00C475A2"/>
    <w:rsid w:val="00C50373"/>
    <w:rsid w:val="00C50BCD"/>
    <w:rsid w:val="00C514E5"/>
    <w:rsid w:val="00C53B18"/>
    <w:rsid w:val="00C53BE2"/>
    <w:rsid w:val="00C549F4"/>
    <w:rsid w:val="00C55DF9"/>
    <w:rsid w:val="00C609FA"/>
    <w:rsid w:val="00C61D91"/>
    <w:rsid w:val="00C63159"/>
    <w:rsid w:val="00C63484"/>
    <w:rsid w:val="00C6510C"/>
    <w:rsid w:val="00C652FB"/>
    <w:rsid w:val="00C65480"/>
    <w:rsid w:val="00C71423"/>
    <w:rsid w:val="00C73041"/>
    <w:rsid w:val="00C74E47"/>
    <w:rsid w:val="00C77330"/>
    <w:rsid w:val="00C777FB"/>
    <w:rsid w:val="00C83DFF"/>
    <w:rsid w:val="00C867CE"/>
    <w:rsid w:val="00C86805"/>
    <w:rsid w:val="00C8690B"/>
    <w:rsid w:val="00C9131A"/>
    <w:rsid w:val="00C913B1"/>
    <w:rsid w:val="00C93F85"/>
    <w:rsid w:val="00C9577A"/>
    <w:rsid w:val="00C960A5"/>
    <w:rsid w:val="00C96311"/>
    <w:rsid w:val="00C9721F"/>
    <w:rsid w:val="00CA05D8"/>
    <w:rsid w:val="00CA08AB"/>
    <w:rsid w:val="00CA09AD"/>
    <w:rsid w:val="00CA18CC"/>
    <w:rsid w:val="00CA25EB"/>
    <w:rsid w:val="00CA2AB9"/>
    <w:rsid w:val="00CA2DEC"/>
    <w:rsid w:val="00CA516C"/>
    <w:rsid w:val="00CA56BD"/>
    <w:rsid w:val="00CA5CCA"/>
    <w:rsid w:val="00CA6AAE"/>
    <w:rsid w:val="00CA6F93"/>
    <w:rsid w:val="00CB172E"/>
    <w:rsid w:val="00CB3CD4"/>
    <w:rsid w:val="00CC183F"/>
    <w:rsid w:val="00CC188A"/>
    <w:rsid w:val="00CC1B00"/>
    <w:rsid w:val="00CC2375"/>
    <w:rsid w:val="00CC31AA"/>
    <w:rsid w:val="00CC31F7"/>
    <w:rsid w:val="00CC4E41"/>
    <w:rsid w:val="00CD1265"/>
    <w:rsid w:val="00CD1F62"/>
    <w:rsid w:val="00CD27CE"/>
    <w:rsid w:val="00CD2D9B"/>
    <w:rsid w:val="00CD2F95"/>
    <w:rsid w:val="00CD31E0"/>
    <w:rsid w:val="00CD3F36"/>
    <w:rsid w:val="00CD4815"/>
    <w:rsid w:val="00CD4EF9"/>
    <w:rsid w:val="00CD5706"/>
    <w:rsid w:val="00CD5958"/>
    <w:rsid w:val="00CD60AF"/>
    <w:rsid w:val="00CD6E9F"/>
    <w:rsid w:val="00CD7F82"/>
    <w:rsid w:val="00CE0C86"/>
    <w:rsid w:val="00CE259E"/>
    <w:rsid w:val="00CE2A7B"/>
    <w:rsid w:val="00CE3F9B"/>
    <w:rsid w:val="00CE5432"/>
    <w:rsid w:val="00CE6E0A"/>
    <w:rsid w:val="00CF1591"/>
    <w:rsid w:val="00CF1975"/>
    <w:rsid w:val="00CF3193"/>
    <w:rsid w:val="00CF44FE"/>
    <w:rsid w:val="00CF7FD7"/>
    <w:rsid w:val="00D000CA"/>
    <w:rsid w:val="00D0245D"/>
    <w:rsid w:val="00D0324E"/>
    <w:rsid w:val="00D04022"/>
    <w:rsid w:val="00D048B4"/>
    <w:rsid w:val="00D0503B"/>
    <w:rsid w:val="00D05CD4"/>
    <w:rsid w:val="00D07296"/>
    <w:rsid w:val="00D1016E"/>
    <w:rsid w:val="00D10892"/>
    <w:rsid w:val="00D111D4"/>
    <w:rsid w:val="00D13874"/>
    <w:rsid w:val="00D13DC2"/>
    <w:rsid w:val="00D14B78"/>
    <w:rsid w:val="00D1574E"/>
    <w:rsid w:val="00D157B0"/>
    <w:rsid w:val="00D2051E"/>
    <w:rsid w:val="00D20ED5"/>
    <w:rsid w:val="00D21D4A"/>
    <w:rsid w:val="00D22152"/>
    <w:rsid w:val="00D23F2A"/>
    <w:rsid w:val="00D24297"/>
    <w:rsid w:val="00D248B5"/>
    <w:rsid w:val="00D2732A"/>
    <w:rsid w:val="00D30617"/>
    <w:rsid w:val="00D30753"/>
    <w:rsid w:val="00D30987"/>
    <w:rsid w:val="00D30D14"/>
    <w:rsid w:val="00D31D4B"/>
    <w:rsid w:val="00D33EB7"/>
    <w:rsid w:val="00D35662"/>
    <w:rsid w:val="00D36015"/>
    <w:rsid w:val="00D36414"/>
    <w:rsid w:val="00D376C9"/>
    <w:rsid w:val="00D40706"/>
    <w:rsid w:val="00D414D5"/>
    <w:rsid w:val="00D41AB0"/>
    <w:rsid w:val="00D4394C"/>
    <w:rsid w:val="00D440F0"/>
    <w:rsid w:val="00D45C22"/>
    <w:rsid w:val="00D46FDB"/>
    <w:rsid w:val="00D47151"/>
    <w:rsid w:val="00D479AB"/>
    <w:rsid w:val="00D52767"/>
    <w:rsid w:val="00D54A4A"/>
    <w:rsid w:val="00D54E90"/>
    <w:rsid w:val="00D54F56"/>
    <w:rsid w:val="00D5559B"/>
    <w:rsid w:val="00D56739"/>
    <w:rsid w:val="00D57DCC"/>
    <w:rsid w:val="00D6127E"/>
    <w:rsid w:val="00D62775"/>
    <w:rsid w:val="00D64865"/>
    <w:rsid w:val="00D64E4E"/>
    <w:rsid w:val="00D67920"/>
    <w:rsid w:val="00D721E2"/>
    <w:rsid w:val="00D72666"/>
    <w:rsid w:val="00D72985"/>
    <w:rsid w:val="00D72A99"/>
    <w:rsid w:val="00D72DBC"/>
    <w:rsid w:val="00D72EB0"/>
    <w:rsid w:val="00D7394E"/>
    <w:rsid w:val="00D739EC"/>
    <w:rsid w:val="00D73B4D"/>
    <w:rsid w:val="00D74C06"/>
    <w:rsid w:val="00D75B56"/>
    <w:rsid w:val="00D76976"/>
    <w:rsid w:val="00D76C32"/>
    <w:rsid w:val="00D770E9"/>
    <w:rsid w:val="00D8099F"/>
    <w:rsid w:val="00D80AC8"/>
    <w:rsid w:val="00D82592"/>
    <w:rsid w:val="00D83158"/>
    <w:rsid w:val="00D83671"/>
    <w:rsid w:val="00D83A2F"/>
    <w:rsid w:val="00D84D2B"/>
    <w:rsid w:val="00D85675"/>
    <w:rsid w:val="00D873F3"/>
    <w:rsid w:val="00D87736"/>
    <w:rsid w:val="00D87D6D"/>
    <w:rsid w:val="00D90BBE"/>
    <w:rsid w:val="00D918F2"/>
    <w:rsid w:val="00D93F5E"/>
    <w:rsid w:val="00D94DEA"/>
    <w:rsid w:val="00D955B6"/>
    <w:rsid w:val="00D9571A"/>
    <w:rsid w:val="00D95B17"/>
    <w:rsid w:val="00D96B28"/>
    <w:rsid w:val="00D97892"/>
    <w:rsid w:val="00D97A32"/>
    <w:rsid w:val="00DA00D3"/>
    <w:rsid w:val="00DA14E5"/>
    <w:rsid w:val="00DA162C"/>
    <w:rsid w:val="00DA2315"/>
    <w:rsid w:val="00DA2F40"/>
    <w:rsid w:val="00DA3103"/>
    <w:rsid w:val="00DA5EDF"/>
    <w:rsid w:val="00DB2159"/>
    <w:rsid w:val="00DB3F0B"/>
    <w:rsid w:val="00DB74C6"/>
    <w:rsid w:val="00DC166F"/>
    <w:rsid w:val="00DC1D61"/>
    <w:rsid w:val="00DC2774"/>
    <w:rsid w:val="00DC3AE3"/>
    <w:rsid w:val="00DC40FC"/>
    <w:rsid w:val="00DC5161"/>
    <w:rsid w:val="00DC75C6"/>
    <w:rsid w:val="00DD03F2"/>
    <w:rsid w:val="00DD0CBA"/>
    <w:rsid w:val="00DD0E13"/>
    <w:rsid w:val="00DD1996"/>
    <w:rsid w:val="00DD1B8E"/>
    <w:rsid w:val="00DD28C6"/>
    <w:rsid w:val="00DD3C72"/>
    <w:rsid w:val="00DD49FF"/>
    <w:rsid w:val="00DD4CD8"/>
    <w:rsid w:val="00DD7CD7"/>
    <w:rsid w:val="00DE0060"/>
    <w:rsid w:val="00DE0317"/>
    <w:rsid w:val="00DE03B3"/>
    <w:rsid w:val="00DE29CF"/>
    <w:rsid w:val="00DE365F"/>
    <w:rsid w:val="00DE404C"/>
    <w:rsid w:val="00DE44BC"/>
    <w:rsid w:val="00DE458F"/>
    <w:rsid w:val="00DE50BE"/>
    <w:rsid w:val="00DE5245"/>
    <w:rsid w:val="00DE5527"/>
    <w:rsid w:val="00DE5886"/>
    <w:rsid w:val="00DE7EE0"/>
    <w:rsid w:val="00DE7FFE"/>
    <w:rsid w:val="00DF0B6C"/>
    <w:rsid w:val="00DF10CA"/>
    <w:rsid w:val="00DF160E"/>
    <w:rsid w:val="00DF17B7"/>
    <w:rsid w:val="00DF1B12"/>
    <w:rsid w:val="00DF2437"/>
    <w:rsid w:val="00DF2931"/>
    <w:rsid w:val="00DF5613"/>
    <w:rsid w:val="00DF58C2"/>
    <w:rsid w:val="00DF6E89"/>
    <w:rsid w:val="00DF716D"/>
    <w:rsid w:val="00DF7B74"/>
    <w:rsid w:val="00DF7CFA"/>
    <w:rsid w:val="00E000F0"/>
    <w:rsid w:val="00E003B0"/>
    <w:rsid w:val="00E00EA6"/>
    <w:rsid w:val="00E02697"/>
    <w:rsid w:val="00E0272E"/>
    <w:rsid w:val="00E04560"/>
    <w:rsid w:val="00E06771"/>
    <w:rsid w:val="00E06A18"/>
    <w:rsid w:val="00E079E3"/>
    <w:rsid w:val="00E079EA"/>
    <w:rsid w:val="00E10E3E"/>
    <w:rsid w:val="00E131A9"/>
    <w:rsid w:val="00E13EB8"/>
    <w:rsid w:val="00E16DAF"/>
    <w:rsid w:val="00E228E9"/>
    <w:rsid w:val="00E267C1"/>
    <w:rsid w:val="00E275A7"/>
    <w:rsid w:val="00E3110C"/>
    <w:rsid w:val="00E31C34"/>
    <w:rsid w:val="00E349AF"/>
    <w:rsid w:val="00E34C26"/>
    <w:rsid w:val="00E3602C"/>
    <w:rsid w:val="00E367D3"/>
    <w:rsid w:val="00E36CF0"/>
    <w:rsid w:val="00E37ED2"/>
    <w:rsid w:val="00E4086D"/>
    <w:rsid w:val="00E41075"/>
    <w:rsid w:val="00E41B67"/>
    <w:rsid w:val="00E41D2E"/>
    <w:rsid w:val="00E42401"/>
    <w:rsid w:val="00E43007"/>
    <w:rsid w:val="00E439A7"/>
    <w:rsid w:val="00E46382"/>
    <w:rsid w:val="00E46481"/>
    <w:rsid w:val="00E472B6"/>
    <w:rsid w:val="00E5086F"/>
    <w:rsid w:val="00E5115C"/>
    <w:rsid w:val="00E51295"/>
    <w:rsid w:val="00E52F28"/>
    <w:rsid w:val="00E54F7A"/>
    <w:rsid w:val="00E56051"/>
    <w:rsid w:val="00E56166"/>
    <w:rsid w:val="00E56812"/>
    <w:rsid w:val="00E56AF9"/>
    <w:rsid w:val="00E57D0C"/>
    <w:rsid w:val="00E57E8F"/>
    <w:rsid w:val="00E60C7A"/>
    <w:rsid w:val="00E61291"/>
    <w:rsid w:val="00E636D0"/>
    <w:rsid w:val="00E647FC"/>
    <w:rsid w:val="00E65B68"/>
    <w:rsid w:val="00E662F5"/>
    <w:rsid w:val="00E6664F"/>
    <w:rsid w:val="00E67719"/>
    <w:rsid w:val="00E7127B"/>
    <w:rsid w:val="00E72854"/>
    <w:rsid w:val="00E73387"/>
    <w:rsid w:val="00E765A8"/>
    <w:rsid w:val="00E768FF"/>
    <w:rsid w:val="00E77947"/>
    <w:rsid w:val="00E81BB4"/>
    <w:rsid w:val="00E83CE7"/>
    <w:rsid w:val="00E86DDD"/>
    <w:rsid w:val="00E86FE6"/>
    <w:rsid w:val="00E87BAD"/>
    <w:rsid w:val="00E87C01"/>
    <w:rsid w:val="00E932CC"/>
    <w:rsid w:val="00E935FC"/>
    <w:rsid w:val="00E95064"/>
    <w:rsid w:val="00E97264"/>
    <w:rsid w:val="00E97FEF"/>
    <w:rsid w:val="00EA0823"/>
    <w:rsid w:val="00EA2047"/>
    <w:rsid w:val="00EA4130"/>
    <w:rsid w:val="00EA4D9D"/>
    <w:rsid w:val="00EA5E9B"/>
    <w:rsid w:val="00EA6852"/>
    <w:rsid w:val="00EA7082"/>
    <w:rsid w:val="00EB06B6"/>
    <w:rsid w:val="00EB0756"/>
    <w:rsid w:val="00EB1CE0"/>
    <w:rsid w:val="00EB1F85"/>
    <w:rsid w:val="00EB2A0D"/>
    <w:rsid w:val="00EB2E07"/>
    <w:rsid w:val="00EB68EF"/>
    <w:rsid w:val="00EC2037"/>
    <w:rsid w:val="00EC6F38"/>
    <w:rsid w:val="00ED059D"/>
    <w:rsid w:val="00ED0AE4"/>
    <w:rsid w:val="00ED11CD"/>
    <w:rsid w:val="00ED24C5"/>
    <w:rsid w:val="00ED2A5E"/>
    <w:rsid w:val="00ED3B64"/>
    <w:rsid w:val="00ED44B5"/>
    <w:rsid w:val="00ED4799"/>
    <w:rsid w:val="00ED49E4"/>
    <w:rsid w:val="00ED506D"/>
    <w:rsid w:val="00ED540B"/>
    <w:rsid w:val="00ED7545"/>
    <w:rsid w:val="00ED769B"/>
    <w:rsid w:val="00EE0B5E"/>
    <w:rsid w:val="00EE0E30"/>
    <w:rsid w:val="00EE1103"/>
    <w:rsid w:val="00EE60D0"/>
    <w:rsid w:val="00EE6AA3"/>
    <w:rsid w:val="00EE6FAA"/>
    <w:rsid w:val="00EF2533"/>
    <w:rsid w:val="00EF2BB5"/>
    <w:rsid w:val="00EF416A"/>
    <w:rsid w:val="00EF7BB0"/>
    <w:rsid w:val="00EF7E56"/>
    <w:rsid w:val="00F01F33"/>
    <w:rsid w:val="00F059C0"/>
    <w:rsid w:val="00F05BAC"/>
    <w:rsid w:val="00F063E7"/>
    <w:rsid w:val="00F0691B"/>
    <w:rsid w:val="00F06F97"/>
    <w:rsid w:val="00F103EB"/>
    <w:rsid w:val="00F13151"/>
    <w:rsid w:val="00F142D5"/>
    <w:rsid w:val="00F14A98"/>
    <w:rsid w:val="00F16149"/>
    <w:rsid w:val="00F17D1B"/>
    <w:rsid w:val="00F20494"/>
    <w:rsid w:val="00F205C3"/>
    <w:rsid w:val="00F22CEE"/>
    <w:rsid w:val="00F2323F"/>
    <w:rsid w:val="00F23416"/>
    <w:rsid w:val="00F24DD1"/>
    <w:rsid w:val="00F25382"/>
    <w:rsid w:val="00F26BEA"/>
    <w:rsid w:val="00F270C0"/>
    <w:rsid w:val="00F30174"/>
    <w:rsid w:val="00F31098"/>
    <w:rsid w:val="00F321AE"/>
    <w:rsid w:val="00F32A2E"/>
    <w:rsid w:val="00F3303C"/>
    <w:rsid w:val="00F33CA7"/>
    <w:rsid w:val="00F33E91"/>
    <w:rsid w:val="00F3597A"/>
    <w:rsid w:val="00F41264"/>
    <w:rsid w:val="00F415D4"/>
    <w:rsid w:val="00F41BC8"/>
    <w:rsid w:val="00F41C77"/>
    <w:rsid w:val="00F431AE"/>
    <w:rsid w:val="00F437F5"/>
    <w:rsid w:val="00F45649"/>
    <w:rsid w:val="00F4571A"/>
    <w:rsid w:val="00F45BFE"/>
    <w:rsid w:val="00F47699"/>
    <w:rsid w:val="00F505DB"/>
    <w:rsid w:val="00F52013"/>
    <w:rsid w:val="00F52F54"/>
    <w:rsid w:val="00F540D4"/>
    <w:rsid w:val="00F54647"/>
    <w:rsid w:val="00F54760"/>
    <w:rsid w:val="00F55090"/>
    <w:rsid w:val="00F57092"/>
    <w:rsid w:val="00F60304"/>
    <w:rsid w:val="00F60C67"/>
    <w:rsid w:val="00F61C47"/>
    <w:rsid w:val="00F61D6B"/>
    <w:rsid w:val="00F625AE"/>
    <w:rsid w:val="00F62929"/>
    <w:rsid w:val="00F64F60"/>
    <w:rsid w:val="00F65908"/>
    <w:rsid w:val="00F65D0E"/>
    <w:rsid w:val="00F67ADC"/>
    <w:rsid w:val="00F70823"/>
    <w:rsid w:val="00F7112C"/>
    <w:rsid w:val="00F71A14"/>
    <w:rsid w:val="00F72558"/>
    <w:rsid w:val="00F72D36"/>
    <w:rsid w:val="00F738D5"/>
    <w:rsid w:val="00F7478B"/>
    <w:rsid w:val="00F749C0"/>
    <w:rsid w:val="00F75E81"/>
    <w:rsid w:val="00F81D80"/>
    <w:rsid w:val="00F81E67"/>
    <w:rsid w:val="00F8392E"/>
    <w:rsid w:val="00F83A19"/>
    <w:rsid w:val="00F84F75"/>
    <w:rsid w:val="00F8620D"/>
    <w:rsid w:val="00F8677A"/>
    <w:rsid w:val="00F91BB2"/>
    <w:rsid w:val="00F91CC4"/>
    <w:rsid w:val="00F91E7C"/>
    <w:rsid w:val="00F929BB"/>
    <w:rsid w:val="00F940AF"/>
    <w:rsid w:val="00F941D2"/>
    <w:rsid w:val="00F972C3"/>
    <w:rsid w:val="00FA06AA"/>
    <w:rsid w:val="00FA186A"/>
    <w:rsid w:val="00FA18A4"/>
    <w:rsid w:val="00FA1E87"/>
    <w:rsid w:val="00FA46D3"/>
    <w:rsid w:val="00FB0332"/>
    <w:rsid w:val="00FB08D6"/>
    <w:rsid w:val="00FB0F11"/>
    <w:rsid w:val="00FB14FC"/>
    <w:rsid w:val="00FB15DF"/>
    <w:rsid w:val="00FB224B"/>
    <w:rsid w:val="00FB5961"/>
    <w:rsid w:val="00FB5D71"/>
    <w:rsid w:val="00FB703F"/>
    <w:rsid w:val="00FB718C"/>
    <w:rsid w:val="00FC239D"/>
    <w:rsid w:val="00FC2559"/>
    <w:rsid w:val="00FC361B"/>
    <w:rsid w:val="00FC6BC5"/>
    <w:rsid w:val="00FD0D0F"/>
    <w:rsid w:val="00FD1276"/>
    <w:rsid w:val="00FD3465"/>
    <w:rsid w:val="00FD4940"/>
    <w:rsid w:val="00FD6350"/>
    <w:rsid w:val="00FD665F"/>
    <w:rsid w:val="00FE0801"/>
    <w:rsid w:val="00FE0E12"/>
    <w:rsid w:val="00FE2A4E"/>
    <w:rsid w:val="00FE2F45"/>
    <w:rsid w:val="00FE4078"/>
    <w:rsid w:val="00FE42DB"/>
    <w:rsid w:val="00FE4787"/>
    <w:rsid w:val="00FE4920"/>
    <w:rsid w:val="00FE4995"/>
    <w:rsid w:val="00FE6B18"/>
    <w:rsid w:val="00FE6FA0"/>
    <w:rsid w:val="00FE7C39"/>
    <w:rsid w:val="00FF0DCA"/>
    <w:rsid w:val="00FF1EC1"/>
    <w:rsid w:val="00FF2EB1"/>
    <w:rsid w:val="00FF4ED8"/>
    <w:rsid w:val="00FF6583"/>
    <w:rsid w:val="00FF777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FE42DB"/>
    <w:pPr>
      <w:jc w:val="center"/>
    </w:pPr>
    <w:rPr>
      <w:rFonts w:ascii="Verdana" w:eastAsia="Times New Roman" w:hAnsi="Verdana" w:cs="Times New Roman"/>
      <w:b/>
      <w:sz w:val="32"/>
      <w:szCs w:val="20"/>
      <w:lang w:eastAsia="en-AU"/>
    </w:rPr>
  </w:style>
  <w:style w:type="table" w:styleId="TableGrid">
    <w:name w:val="Table Grid"/>
    <w:basedOn w:val="TableNormal"/>
    <w:uiPriority w:val="59"/>
    <w:rsid w:val="00FE42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tandTableFootnoteAlpha">
    <w:name w:val="Chart and Table Footnote Alpha"/>
    <w:basedOn w:val="Normal"/>
    <w:next w:val="Normal"/>
    <w:uiPriority w:val="99"/>
    <w:rsid w:val="00FE42DB"/>
    <w:pPr>
      <w:keepNext/>
      <w:numPr>
        <w:numId w:val="1"/>
      </w:numPr>
      <w:spacing w:after="0" w:line="240" w:lineRule="auto"/>
      <w:jc w:val="both"/>
    </w:pPr>
    <w:rPr>
      <w:rFonts w:ascii="Arial" w:eastAsia="Times New Roman" w:hAnsi="Arial" w:cs="Times New Roman"/>
      <w:sz w:val="16"/>
      <w:szCs w:val="20"/>
      <w:lang w:eastAsia="en-AU"/>
    </w:rPr>
  </w:style>
  <w:style w:type="paragraph" w:customStyle="1" w:styleId="Text">
    <w:name w:val="Text"/>
    <w:basedOn w:val="Normal"/>
    <w:link w:val="TextChar"/>
    <w:qFormat/>
    <w:rsid w:val="00FE42DB"/>
    <w:pPr>
      <w:spacing w:after="0" w:line="240" w:lineRule="auto"/>
    </w:pPr>
    <w:rPr>
      <w:rFonts w:ascii="Verdana" w:hAnsi="Verdana"/>
      <w:sz w:val="20"/>
      <w:szCs w:val="20"/>
    </w:rPr>
  </w:style>
  <w:style w:type="paragraph" w:customStyle="1" w:styleId="Headings">
    <w:name w:val="Headings"/>
    <w:basedOn w:val="Normal"/>
    <w:link w:val="HeadingsChar"/>
    <w:qFormat/>
    <w:rsid w:val="00FE42DB"/>
    <w:pPr>
      <w:spacing w:before="120" w:after="20" w:line="240" w:lineRule="auto"/>
    </w:pPr>
    <w:rPr>
      <w:rFonts w:ascii="Verdana" w:eastAsia="Times New Roman" w:hAnsi="Verdana" w:cs="Times New Roman"/>
      <w:b/>
      <w:lang w:eastAsia="en-AU"/>
    </w:rPr>
  </w:style>
  <w:style w:type="character" w:customStyle="1" w:styleId="TextChar">
    <w:name w:val="Text Char"/>
    <w:basedOn w:val="DefaultParagraphFont"/>
    <w:link w:val="Text"/>
    <w:rsid w:val="00FE42DB"/>
    <w:rPr>
      <w:rFonts w:ascii="Verdana" w:hAnsi="Verdana"/>
      <w:sz w:val="20"/>
      <w:szCs w:val="20"/>
    </w:rPr>
  </w:style>
  <w:style w:type="paragraph" w:customStyle="1" w:styleId="Table-RowHeadings">
    <w:name w:val="Table - Row Headings"/>
    <w:basedOn w:val="Normal"/>
    <w:link w:val="Table-RowHeadingsChar"/>
    <w:qFormat/>
    <w:rsid w:val="00FE42DB"/>
    <w:pPr>
      <w:spacing w:after="0" w:line="240" w:lineRule="auto"/>
    </w:pPr>
    <w:rPr>
      <w:rFonts w:ascii="Verdana" w:hAnsi="Verdana"/>
      <w:sz w:val="20"/>
      <w:szCs w:val="20"/>
    </w:rPr>
  </w:style>
  <w:style w:type="character" w:customStyle="1" w:styleId="HeadingsChar">
    <w:name w:val="Headings Char"/>
    <w:basedOn w:val="DefaultParagraphFont"/>
    <w:link w:val="Headings"/>
    <w:rsid w:val="00FE42DB"/>
    <w:rPr>
      <w:rFonts w:ascii="Verdana" w:eastAsia="Times New Roman" w:hAnsi="Verdana" w:cs="Times New Roman"/>
      <w:b/>
      <w:lang w:eastAsia="en-AU"/>
    </w:rPr>
  </w:style>
  <w:style w:type="paragraph" w:customStyle="1" w:styleId="Table-YearlyColumnHeadings">
    <w:name w:val="Table - Yearly Column Headings"/>
    <w:basedOn w:val="Table-RowHeadings"/>
    <w:link w:val="Table-YearlyColumnHeadingsChar"/>
    <w:qFormat/>
    <w:rsid w:val="00FE42DB"/>
    <w:pPr>
      <w:jc w:val="right"/>
    </w:pPr>
  </w:style>
  <w:style w:type="character" w:customStyle="1" w:styleId="Table-RowHeadingsChar">
    <w:name w:val="Table - Row Headings Char"/>
    <w:basedOn w:val="DefaultParagraphFont"/>
    <w:link w:val="Table-RowHeadings"/>
    <w:rsid w:val="00FE42DB"/>
    <w:rPr>
      <w:rFonts w:ascii="Verdana" w:hAnsi="Verdana"/>
      <w:sz w:val="20"/>
      <w:szCs w:val="20"/>
    </w:rPr>
  </w:style>
  <w:style w:type="paragraph" w:customStyle="1" w:styleId="Tablefigures">
    <w:name w:val="Table figures"/>
    <w:basedOn w:val="Normal"/>
    <w:link w:val="TablefiguresChar"/>
    <w:qFormat/>
    <w:rsid w:val="00FE42DB"/>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FE42DB"/>
  </w:style>
  <w:style w:type="paragraph" w:customStyle="1" w:styleId="Notes">
    <w:name w:val="Notes"/>
    <w:basedOn w:val="ChartandTableFootnoteAlpha"/>
    <w:link w:val="NotesChar"/>
    <w:qFormat/>
    <w:rsid w:val="00FE42DB"/>
    <w:rPr>
      <w:rFonts w:ascii="Verdana" w:hAnsi="Verdana"/>
    </w:rPr>
  </w:style>
  <w:style w:type="character" w:customStyle="1" w:styleId="TablefiguresChar">
    <w:name w:val="Table figures Char"/>
    <w:basedOn w:val="DefaultParagraphFont"/>
    <w:link w:val="Tablefigures"/>
    <w:rsid w:val="00FE42DB"/>
    <w:rPr>
      <w:rFonts w:ascii="Verdana" w:hAnsi="Verdana"/>
      <w:sz w:val="18"/>
      <w:szCs w:val="18"/>
    </w:rPr>
  </w:style>
  <w:style w:type="paragraph" w:customStyle="1" w:styleId="TextItalicised">
    <w:name w:val="Text Italicised"/>
    <w:basedOn w:val="Normal"/>
    <w:link w:val="TextItalicisedChar"/>
    <w:qFormat/>
    <w:rsid w:val="00FE42DB"/>
    <w:pPr>
      <w:spacing w:after="0" w:line="240" w:lineRule="auto"/>
    </w:pPr>
    <w:rPr>
      <w:rFonts w:ascii="Verdana" w:hAnsi="Verdana"/>
      <w:i/>
      <w:iCs/>
      <w:sz w:val="20"/>
      <w:szCs w:val="20"/>
    </w:rPr>
  </w:style>
  <w:style w:type="character" w:customStyle="1" w:styleId="NotesChar">
    <w:name w:val="Notes Char"/>
    <w:basedOn w:val="DefaultParagraphFont"/>
    <w:link w:val="Notes"/>
    <w:rsid w:val="00FE42DB"/>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FE42DB"/>
    <w:rPr>
      <w:rFonts w:ascii="Verdana" w:hAnsi="Verdana"/>
      <w:i/>
      <w:iCs/>
      <w:sz w:val="20"/>
      <w:szCs w:val="20"/>
    </w:rPr>
  </w:style>
  <w:style w:type="paragraph" w:styleId="Header">
    <w:name w:val="header"/>
    <w:basedOn w:val="Normal"/>
    <w:link w:val="HeaderChar"/>
    <w:uiPriority w:val="99"/>
    <w:semiHidden/>
    <w:unhideWhenUsed/>
    <w:rsid w:val="00FE42D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42DB"/>
  </w:style>
  <w:style w:type="paragraph" w:styleId="Footer">
    <w:name w:val="footer"/>
    <w:basedOn w:val="Normal"/>
    <w:link w:val="FooterChar"/>
    <w:uiPriority w:val="99"/>
    <w:semiHidden/>
    <w:unhideWhenUsed/>
    <w:rsid w:val="00FE42D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E42DB"/>
  </w:style>
  <w:style w:type="character" w:styleId="Hyperlink">
    <w:name w:val="Hyperlink"/>
    <w:basedOn w:val="DefaultParagraphFont"/>
    <w:uiPriority w:val="99"/>
    <w:unhideWhenUsed/>
    <w:rsid w:val="00FE42DB"/>
    <w:rPr>
      <w:color w:val="0000FF"/>
      <w:u w:val="single"/>
    </w:rPr>
  </w:style>
  <w:style w:type="paragraph" w:styleId="ListParagraph">
    <w:name w:val="List Paragraph"/>
    <w:basedOn w:val="Normal"/>
    <w:uiPriority w:val="34"/>
    <w:qFormat/>
    <w:rsid w:val="00FE42DB"/>
    <w:pPr>
      <w:spacing w:after="0" w:line="240" w:lineRule="auto"/>
      <w:ind w:left="720"/>
    </w:pPr>
    <w:rPr>
      <w:rFonts w:ascii="Calibri" w:hAnsi="Calibri" w:cs="Times New Roman"/>
      <w:lang w:eastAsia="en-AU"/>
    </w:rPr>
  </w:style>
  <w:style w:type="paragraph" w:styleId="BalloonText">
    <w:name w:val="Balloon Text"/>
    <w:basedOn w:val="Normal"/>
    <w:link w:val="BalloonTextChar"/>
    <w:uiPriority w:val="99"/>
    <w:semiHidden/>
    <w:unhideWhenUsed/>
    <w:rsid w:val="00FE4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2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TEMM\Desktop\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6</TotalTime>
  <Pages>2</Pages>
  <Words>498</Words>
  <Characters>2845</Characters>
  <Application>Microsoft Office Word</Application>
  <DocSecurity>0</DocSecurity>
  <Lines>23</Lines>
  <Paragraphs>6</Paragraphs>
  <ScaleCrop>false</ScaleCrop>
  <Company>FINANCE</Company>
  <LinksUpToDate>false</LinksUpToDate>
  <CharactersWithSpaces>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fetemm</dc:creator>
  <cp:lastModifiedBy>Gaven</cp:lastModifiedBy>
  <cp:revision>3</cp:revision>
  <dcterms:created xsi:type="dcterms:W3CDTF">2016-06-22T02:54:00Z</dcterms:created>
  <dcterms:modified xsi:type="dcterms:W3CDTF">2016-06-24T05:21:00Z</dcterms:modified>
</cp:coreProperties>
</file>