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2DB" w:rsidRDefault="00FE42DB">
      <w:r>
        <w:rPr>
          <w:noProof/>
          <w:lang w:eastAsia="en-AU"/>
        </w:rPr>
        <w:drawing>
          <wp:anchor distT="0" distB="0" distL="114300" distR="114300" simplePos="0" relativeHeight="251659264" behindDoc="0" locked="0" layoutInCell="1" allowOverlap="1">
            <wp:simplePos x="0" y="0"/>
            <wp:positionH relativeFrom="margin">
              <wp:align>center</wp:align>
            </wp:positionH>
            <wp:positionV relativeFrom="paragraph">
              <wp:posOffset>-160020</wp:posOffset>
            </wp:positionV>
            <wp:extent cx="1424305" cy="1031240"/>
            <wp:effectExtent l="19050" t="0" r="4445"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424305" cy="1031240"/>
                    </a:xfrm>
                    <a:prstGeom prst="rect">
                      <a:avLst/>
                    </a:prstGeom>
                    <a:noFill/>
                    <a:ln w="9525">
                      <a:noFill/>
                      <a:miter lim="800000"/>
                      <a:headEnd/>
                      <a:tailEnd/>
                    </a:ln>
                  </pic:spPr>
                </pic:pic>
              </a:graphicData>
            </a:graphic>
          </wp:anchor>
        </w:drawing>
      </w:r>
      <w:r w:rsidR="00B371D0">
        <w:t xml:space="preserve"> </w:t>
      </w:r>
    </w:p>
    <w:p w:rsidR="00FE42DB" w:rsidRDefault="00FE42DB"/>
    <w:p w:rsidR="00FE42DB" w:rsidRDefault="00FE42DB"/>
    <w:p w:rsidR="00FE42DB" w:rsidRPr="001E711D" w:rsidRDefault="00FE42DB" w:rsidP="00FE42DB">
      <w:pPr>
        <w:pStyle w:val="PageHeading"/>
        <w:rPr>
          <w:smallCaps/>
          <w:sz w:val="24"/>
          <w:szCs w:val="24"/>
        </w:rPr>
      </w:pPr>
      <w:r w:rsidRPr="001E711D">
        <w:rPr>
          <w:smallCaps/>
          <w:sz w:val="24"/>
          <w:szCs w:val="24"/>
        </w:rPr>
        <w:t>PUBLIC RELEASE OF 201</w:t>
      </w:r>
      <w:r>
        <w:rPr>
          <w:smallCaps/>
          <w:sz w:val="24"/>
          <w:szCs w:val="24"/>
        </w:rPr>
        <w:t>6</w:t>
      </w:r>
      <w:r w:rsidRPr="001E711D">
        <w:rPr>
          <w:smallCaps/>
          <w:sz w:val="24"/>
          <w:szCs w:val="24"/>
        </w:rPr>
        <w:t xml:space="preserve"> ELECTION COMMITMENT COSTING</w:t>
      </w: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tblPr>
      <w:tblGrid>
        <w:gridCol w:w="4621"/>
        <w:gridCol w:w="4621"/>
      </w:tblGrid>
      <w:tr w:rsidR="00FE42DB" w:rsidTr="00C05627">
        <w:tc>
          <w:tcPr>
            <w:tcW w:w="9242" w:type="dxa"/>
            <w:gridSpan w:val="2"/>
            <w:shd w:val="pct10" w:color="auto" w:fill="auto"/>
          </w:tcPr>
          <w:p w:rsidR="00FE42DB" w:rsidRPr="00BA718B" w:rsidRDefault="00FE42DB" w:rsidP="00C05627">
            <w:pPr>
              <w:pStyle w:val="Text"/>
              <w:spacing w:before="60" w:after="60"/>
              <w:rPr>
                <w:smallCaps/>
                <w:noProof/>
              </w:rPr>
            </w:pPr>
            <w:r>
              <w:rPr>
                <w:b/>
              </w:rPr>
              <w:t>Name of proposal costed:</w:t>
            </w:r>
            <w:r w:rsidR="001E27EC">
              <w:rPr>
                <w:b/>
              </w:rPr>
              <w:t xml:space="preserve"> The Coalition’s Policy for More Sport in Our Schools </w:t>
            </w:r>
          </w:p>
        </w:tc>
      </w:tr>
      <w:tr w:rsidR="00FE42DB" w:rsidTr="00C05627">
        <w:tc>
          <w:tcPr>
            <w:tcW w:w="4621" w:type="dxa"/>
          </w:tcPr>
          <w:p w:rsidR="00FE42DB" w:rsidRDefault="00FE42DB" w:rsidP="00C05627">
            <w:pPr>
              <w:pStyle w:val="Text"/>
              <w:spacing w:before="60" w:after="60"/>
              <w:rPr>
                <w:b/>
              </w:rPr>
            </w:pPr>
            <w:r>
              <w:rPr>
                <w:b/>
              </w:rPr>
              <w:t>Costing Identifier:</w:t>
            </w:r>
          </w:p>
        </w:tc>
        <w:tc>
          <w:tcPr>
            <w:tcW w:w="4621" w:type="dxa"/>
          </w:tcPr>
          <w:p w:rsidR="00FE42DB" w:rsidRPr="001E27EC" w:rsidRDefault="001E27EC" w:rsidP="00C05627">
            <w:pPr>
              <w:rPr>
                <w:rFonts w:ascii="Verdana" w:hAnsi="Verdana"/>
                <w:smallCaps/>
                <w:noProof/>
                <w:sz w:val="20"/>
                <w:szCs w:val="20"/>
              </w:rPr>
            </w:pPr>
            <w:r w:rsidRPr="001E27EC">
              <w:rPr>
                <w:rFonts w:ascii="Verdana" w:hAnsi="Verdana"/>
                <w:smallCaps/>
                <w:noProof/>
                <w:sz w:val="20"/>
                <w:szCs w:val="20"/>
              </w:rPr>
              <w:t xml:space="preserve">COA 010 </w:t>
            </w:r>
          </w:p>
        </w:tc>
      </w:tr>
      <w:tr w:rsidR="00FE42DB" w:rsidTr="00C05627">
        <w:tc>
          <w:tcPr>
            <w:tcW w:w="4621" w:type="dxa"/>
          </w:tcPr>
          <w:p w:rsidR="00FE42DB" w:rsidRPr="00FD2D3E" w:rsidRDefault="00FE42DB" w:rsidP="00C05627">
            <w:pPr>
              <w:pStyle w:val="Text"/>
              <w:spacing w:before="60" w:after="60"/>
              <w:rPr>
                <w:b/>
              </w:rPr>
            </w:pPr>
            <w:r w:rsidRPr="00FD2D3E">
              <w:rPr>
                <w:b/>
              </w:rPr>
              <w:t>Summary of costing:</w:t>
            </w:r>
          </w:p>
        </w:tc>
        <w:tc>
          <w:tcPr>
            <w:tcW w:w="4621" w:type="dxa"/>
          </w:tcPr>
          <w:p w:rsidR="00FE42DB" w:rsidRDefault="001E27EC" w:rsidP="001E27EC">
            <w:pPr>
              <w:pStyle w:val="Text"/>
            </w:pPr>
            <w:r>
              <w:t>This proposal would extend the current Sporting Schools Initiative program by 18 months (currently scheduled to cease on 30 June 2017) until 31 December 2018.</w:t>
            </w:r>
          </w:p>
          <w:p w:rsidR="001E27EC" w:rsidRPr="0009129B" w:rsidRDefault="001E27EC" w:rsidP="001E27EC">
            <w:pPr>
              <w:pStyle w:val="Text"/>
            </w:pPr>
          </w:p>
        </w:tc>
      </w:tr>
      <w:tr w:rsidR="00FE42DB" w:rsidTr="00C05627">
        <w:tc>
          <w:tcPr>
            <w:tcW w:w="4621" w:type="dxa"/>
          </w:tcPr>
          <w:p w:rsidR="00FE42DB" w:rsidRPr="00FD2D3E" w:rsidRDefault="00FE42DB" w:rsidP="00C05627">
            <w:pPr>
              <w:pStyle w:val="Text"/>
              <w:spacing w:before="60" w:after="60"/>
              <w:rPr>
                <w:b/>
              </w:rPr>
            </w:pPr>
            <w:r>
              <w:rPr>
                <w:b/>
              </w:rPr>
              <w:t>Person making the request:</w:t>
            </w:r>
          </w:p>
        </w:tc>
        <w:tc>
          <w:tcPr>
            <w:tcW w:w="4621" w:type="dxa"/>
          </w:tcPr>
          <w:p w:rsidR="00FE42DB" w:rsidRPr="0009129B" w:rsidRDefault="001E27EC" w:rsidP="001E27EC">
            <w:pPr>
              <w:pStyle w:val="Text"/>
            </w:pPr>
            <w:r>
              <w:t>Prime Minister</w:t>
            </w:r>
          </w:p>
        </w:tc>
      </w:tr>
      <w:tr w:rsidR="001E27EC" w:rsidTr="00C05627">
        <w:tc>
          <w:tcPr>
            <w:tcW w:w="4621" w:type="dxa"/>
          </w:tcPr>
          <w:p w:rsidR="001E27EC" w:rsidRPr="00FD2D3E" w:rsidRDefault="001E27EC" w:rsidP="00C05627">
            <w:pPr>
              <w:pStyle w:val="Text"/>
              <w:spacing w:before="60" w:after="60"/>
              <w:rPr>
                <w:b/>
              </w:rPr>
            </w:pPr>
            <w:r w:rsidRPr="00FD2D3E">
              <w:rPr>
                <w:b/>
              </w:rPr>
              <w:t xml:space="preserve">Date </w:t>
            </w:r>
            <w:r>
              <w:rPr>
                <w:b/>
              </w:rPr>
              <w:t xml:space="preserve">costing </w:t>
            </w:r>
            <w:r w:rsidRPr="00FD2D3E">
              <w:rPr>
                <w:b/>
              </w:rPr>
              <w:t>request</w:t>
            </w:r>
            <w:r>
              <w:rPr>
                <w:b/>
              </w:rPr>
              <w:t xml:space="preserve"> received</w:t>
            </w:r>
            <w:r w:rsidRPr="00FD2D3E">
              <w:rPr>
                <w:b/>
              </w:rPr>
              <w:t>:</w:t>
            </w:r>
          </w:p>
        </w:tc>
        <w:tc>
          <w:tcPr>
            <w:tcW w:w="4621" w:type="dxa"/>
          </w:tcPr>
          <w:p w:rsidR="001E27EC" w:rsidRPr="0009129B" w:rsidRDefault="001E27EC" w:rsidP="00357197">
            <w:pPr>
              <w:pStyle w:val="Text"/>
            </w:pPr>
            <w:r>
              <w:t>17/06/2016</w:t>
            </w:r>
          </w:p>
        </w:tc>
      </w:tr>
      <w:tr w:rsidR="001E27EC" w:rsidTr="00C05627">
        <w:tc>
          <w:tcPr>
            <w:tcW w:w="4621" w:type="dxa"/>
          </w:tcPr>
          <w:p w:rsidR="001E27EC" w:rsidRPr="00FD2D3E" w:rsidRDefault="001E27EC" w:rsidP="00C05627">
            <w:pPr>
              <w:pStyle w:val="Text"/>
              <w:spacing w:before="60" w:after="60"/>
              <w:rPr>
                <w:b/>
              </w:rPr>
            </w:pPr>
            <w:r w:rsidRPr="00FD2D3E">
              <w:rPr>
                <w:b/>
              </w:rPr>
              <w:t>Date of public release of policy:</w:t>
            </w:r>
          </w:p>
        </w:tc>
        <w:tc>
          <w:tcPr>
            <w:tcW w:w="4621" w:type="dxa"/>
          </w:tcPr>
          <w:p w:rsidR="001E27EC" w:rsidRPr="0009129B" w:rsidRDefault="001E27EC" w:rsidP="00357197">
            <w:pPr>
              <w:pStyle w:val="Text"/>
            </w:pPr>
            <w:r>
              <w:t>29/05/2016</w:t>
            </w:r>
          </w:p>
        </w:tc>
      </w:tr>
      <w:tr w:rsidR="001E27EC" w:rsidTr="00C05627">
        <w:tc>
          <w:tcPr>
            <w:tcW w:w="4621" w:type="dxa"/>
          </w:tcPr>
          <w:p w:rsidR="001E27EC" w:rsidRPr="00FD2D3E" w:rsidRDefault="001E27EC" w:rsidP="00C05627">
            <w:pPr>
              <w:pStyle w:val="Text"/>
              <w:spacing w:before="60" w:after="60"/>
              <w:rPr>
                <w:b/>
              </w:rPr>
            </w:pPr>
            <w:r>
              <w:rPr>
                <w:b/>
              </w:rPr>
              <w:t>Date costing completed:</w:t>
            </w:r>
          </w:p>
        </w:tc>
        <w:tc>
          <w:tcPr>
            <w:tcW w:w="4621" w:type="dxa"/>
          </w:tcPr>
          <w:p w:rsidR="001E27EC" w:rsidRPr="0009129B" w:rsidRDefault="001E27EC" w:rsidP="00CB3C11">
            <w:pPr>
              <w:pStyle w:val="Text"/>
            </w:pPr>
            <w:r>
              <w:t>2</w:t>
            </w:r>
            <w:r w:rsidR="00CB3C11">
              <w:t>4</w:t>
            </w:r>
            <w:r>
              <w:t>/06/2016</w:t>
            </w:r>
          </w:p>
        </w:tc>
      </w:tr>
      <w:tr w:rsidR="001E27EC" w:rsidTr="00C05627">
        <w:tc>
          <w:tcPr>
            <w:tcW w:w="4621" w:type="dxa"/>
          </w:tcPr>
          <w:p w:rsidR="001E27EC" w:rsidRPr="00FD2D3E" w:rsidRDefault="001E27EC" w:rsidP="00C05627">
            <w:pPr>
              <w:pStyle w:val="Text"/>
              <w:spacing w:before="60" w:after="60"/>
              <w:rPr>
                <w:b/>
              </w:rPr>
            </w:pPr>
            <w:r w:rsidRPr="00FD2D3E">
              <w:rPr>
                <w:b/>
              </w:rPr>
              <w:t xml:space="preserve">Additional information requested </w:t>
            </w:r>
            <w:r w:rsidRPr="00FD2D3E">
              <w:rPr>
                <w:b/>
              </w:rPr>
              <w:br/>
              <w:t>(including date):</w:t>
            </w:r>
          </w:p>
        </w:tc>
        <w:tc>
          <w:tcPr>
            <w:tcW w:w="4621" w:type="dxa"/>
          </w:tcPr>
          <w:p w:rsidR="001E27EC" w:rsidRPr="0009129B" w:rsidRDefault="001E27EC" w:rsidP="00357197">
            <w:pPr>
              <w:pStyle w:val="Text"/>
            </w:pPr>
            <w:r>
              <w:t>Not applicable.</w:t>
            </w:r>
          </w:p>
        </w:tc>
      </w:tr>
      <w:tr w:rsidR="001E27EC" w:rsidTr="00C05627">
        <w:tc>
          <w:tcPr>
            <w:tcW w:w="4621" w:type="dxa"/>
          </w:tcPr>
          <w:p w:rsidR="001E27EC" w:rsidRPr="00FD2D3E" w:rsidRDefault="001E27EC" w:rsidP="00C05627">
            <w:pPr>
              <w:pStyle w:val="Text"/>
              <w:spacing w:before="60" w:after="60"/>
              <w:rPr>
                <w:b/>
              </w:rPr>
            </w:pPr>
            <w:r w:rsidRPr="00FD2D3E">
              <w:rPr>
                <w:b/>
              </w:rPr>
              <w:t>Additional information received</w:t>
            </w:r>
            <w:r w:rsidRPr="00FD2D3E">
              <w:rPr>
                <w:b/>
              </w:rPr>
              <w:br/>
              <w:t xml:space="preserve"> (including date):</w:t>
            </w:r>
          </w:p>
        </w:tc>
        <w:tc>
          <w:tcPr>
            <w:tcW w:w="4621" w:type="dxa"/>
          </w:tcPr>
          <w:p w:rsidR="001E27EC" w:rsidRPr="0009129B" w:rsidRDefault="001E27EC" w:rsidP="00357197">
            <w:pPr>
              <w:pStyle w:val="Text"/>
            </w:pPr>
            <w:r>
              <w:t>Not applicable.</w:t>
            </w:r>
          </w:p>
        </w:tc>
      </w:tr>
    </w:tbl>
    <w:p w:rsidR="00FE42DB" w:rsidRPr="0009129B" w:rsidRDefault="00FE42DB" w:rsidP="00FE42DB">
      <w:pPr>
        <w:pStyle w:val="Headings"/>
        <w:spacing w:before="240" w:after="120"/>
      </w:pPr>
      <w:r w:rsidRPr="0009129B">
        <w:t>Financial implications (outturn prices</w:t>
      </w:r>
      <w:proofErr w:type="gramStart"/>
      <w:r w:rsidRPr="0009129B">
        <w:t>)</w:t>
      </w:r>
      <w:r w:rsidRPr="0009129B">
        <w:rPr>
          <w:rFonts w:cs="Helvetica"/>
          <w:vertAlign w:val="superscript"/>
        </w:rPr>
        <w:t>(</w:t>
      </w:r>
      <w:proofErr w:type="gramEnd"/>
      <w:r w:rsidRPr="0009129B">
        <w:rPr>
          <w:rFonts w:cs="Helvetica"/>
          <w:vertAlign w:val="superscript"/>
        </w:rPr>
        <w:t>a)</w:t>
      </w: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tblPr>
      <w:tblGrid>
        <w:gridCol w:w="1848"/>
        <w:gridCol w:w="1848"/>
        <w:gridCol w:w="1848"/>
        <w:gridCol w:w="1849"/>
        <w:gridCol w:w="1849"/>
      </w:tblGrid>
      <w:tr w:rsidR="00FE42DB" w:rsidTr="00C05627">
        <w:tc>
          <w:tcPr>
            <w:tcW w:w="1848" w:type="dxa"/>
            <w:shd w:val="pct10" w:color="auto" w:fill="auto"/>
            <w:vAlign w:val="center"/>
          </w:tcPr>
          <w:p w:rsidR="00FE42DB" w:rsidRDefault="00FE42DB" w:rsidP="00C05627">
            <w:pPr>
              <w:pStyle w:val="Table-RowHeadings"/>
              <w:spacing w:before="60" w:after="60"/>
            </w:pPr>
            <w:r>
              <w:t>Impact on</w:t>
            </w:r>
          </w:p>
        </w:tc>
        <w:tc>
          <w:tcPr>
            <w:tcW w:w="1848" w:type="dxa"/>
            <w:shd w:val="pct10" w:color="auto" w:fill="auto"/>
            <w:vAlign w:val="center"/>
          </w:tcPr>
          <w:p w:rsidR="00FE42DB" w:rsidRDefault="00FE42DB" w:rsidP="00C05627">
            <w:pPr>
              <w:pStyle w:val="Table-YearlyColumnHeadings"/>
              <w:spacing w:before="60" w:after="60"/>
              <w:jc w:val="center"/>
            </w:pPr>
            <w:r>
              <w:t>2016-17</w:t>
            </w:r>
          </w:p>
        </w:tc>
        <w:tc>
          <w:tcPr>
            <w:tcW w:w="1848" w:type="dxa"/>
            <w:shd w:val="pct10" w:color="auto" w:fill="auto"/>
            <w:vAlign w:val="center"/>
          </w:tcPr>
          <w:p w:rsidR="00FE42DB" w:rsidRDefault="00FE42DB" w:rsidP="00C05627">
            <w:pPr>
              <w:pStyle w:val="Table-YearlyColumnHeadings"/>
              <w:spacing w:before="60" w:after="60"/>
              <w:jc w:val="center"/>
            </w:pPr>
            <w:r>
              <w:t>2017-18</w:t>
            </w:r>
          </w:p>
        </w:tc>
        <w:tc>
          <w:tcPr>
            <w:tcW w:w="1849" w:type="dxa"/>
            <w:shd w:val="pct10" w:color="auto" w:fill="auto"/>
            <w:vAlign w:val="center"/>
          </w:tcPr>
          <w:p w:rsidR="00FE42DB" w:rsidRDefault="00FE42DB" w:rsidP="00C05627">
            <w:pPr>
              <w:pStyle w:val="Table-YearlyColumnHeadings"/>
              <w:spacing w:before="60" w:after="60"/>
              <w:jc w:val="center"/>
            </w:pPr>
            <w:r>
              <w:t>2018-19</w:t>
            </w:r>
          </w:p>
        </w:tc>
        <w:tc>
          <w:tcPr>
            <w:tcW w:w="1849" w:type="dxa"/>
            <w:shd w:val="pct10" w:color="auto" w:fill="auto"/>
            <w:vAlign w:val="center"/>
          </w:tcPr>
          <w:p w:rsidR="00FE42DB" w:rsidRDefault="00FE42DB" w:rsidP="00C05627">
            <w:pPr>
              <w:pStyle w:val="Table-YearlyColumnHeadings"/>
              <w:spacing w:before="60" w:after="60"/>
              <w:jc w:val="center"/>
            </w:pPr>
            <w:r>
              <w:t>2019-20</w:t>
            </w:r>
          </w:p>
        </w:tc>
      </w:tr>
      <w:tr w:rsidR="001E27EC" w:rsidTr="00C05627">
        <w:tc>
          <w:tcPr>
            <w:tcW w:w="1848" w:type="dxa"/>
          </w:tcPr>
          <w:p w:rsidR="001E27EC" w:rsidRPr="0009129B" w:rsidRDefault="001E27EC" w:rsidP="00C05627">
            <w:pPr>
              <w:pStyle w:val="Table-RowHeadings"/>
              <w:spacing w:before="60" w:after="60"/>
              <w:rPr>
                <w:sz w:val="18"/>
                <w:szCs w:val="18"/>
              </w:rPr>
            </w:pPr>
            <w:r w:rsidRPr="0009129B">
              <w:rPr>
                <w:sz w:val="18"/>
                <w:szCs w:val="18"/>
              </w:rPr>
              <w:t>Underlying Cash Balance ($m)</w:t>
            </w:r>
          </w:p>
        </w:tc>
        <w:tc>
          <w:tcPr>
            <w:tcW w:w="1848" w:type="dxa"/>
          </w:tcPr>
          <w:p w:rsidR="001E27EC" w:rsidRPr="0009129B" w:rsidRDefault="001E27EC" w:rsidP="00357197">
            <w:pPr>
              <w:pStyle w:val="Tablefigures"/>
            </w:pPr>
            <w:r>
              <w:t>0.0</w:t>
            </w:r>
          </w:p>
        </w:tc>
        <w:tc>
          <w:tcPr>
            <w:tcW w:w="1848" w:type="dxa"/>
          </w:tcPr>
          <w:p w:rsidR="001E27EC" w:rsidRPr="0009129B" w:rsidRDefault="001E27EC" w:rsidP="00357197">
            <w:pPr>
              <w:pStyle w:val="Tablefigures"/>
            </w:pPr>
            <w:r>
              <w:t>-39.6</w:t>
            </w:r>
          </w:p>
        </w:tc>
        <w:tc>
          <w:tcPr>
            <w:tcW w:w="1849" w:type="dxa"/>
          </w:tcPr>
          <w:p w:rsidR="001E27EC" w:rsidRPr="0009129B" w:rsidRDefault="001E27EC" w:rsidP="00357197">
            <w:pPr>
              <w:pStyle w:val="Tablefigures"/>
            </w:pPr>
            <w:r>
              <w:t>-20.1</w:t>
            </w:r>
          </w:p>
        </w:tc>
        <w:tc>
          <w:tcPr>
            <w:tcW w:w="1849" w:type="dxa"/>
          </w:tcPr>
          <w:p w:rsidR="001E27EC" w:rsidRPr="0009129B" w:rsidRDefault="001E27EC" w:rsidP="00357197">
            <w:pPr>
              <w:pStyle w:val="Tablefigures"/>
            </w:pPr>
            <w:r>
              <w:t>0.0</w:t>
            </w:r>
          </w:p>
        </w:tc>
      </w:tr>
      <w:tr w:rsidR="001E27EC" w:rsidTr="00C05627">
        <w:tc>
          <w:tcPr>
            <w:tcW w:w="1848" w:type="dxa"/>
          </w:tcPr>
          <w:p w:rsidR="001E27EC" w:rsidRPr="0009129B" w:rsidRDefault="001E27EC" w:rsidP="00C05627">
            <w:pPr>
              <w:pStyle w:val="Table-RowHeadings"/>
              <w:spacing w:before="60" w:after="60"/>
              <w:rPr>
                <w:sz w:val="18"/>
                <w:szCs w:val="18"/>
              </w:rPr>
            </w:pPr>
            <w:r w:rsidRPr="0009129B">
              <w:rPr>
                <w:sz w:val="18"/>
                <w:szCs w:val="18"/>
              </w:rPr>
              <w:t>Fiscal Balance ($m)</w:t>
            </w:r>
          </w:p>
        </w:tc>
        <w:tc>
          <w:tcPr>
            <w:tcW w:w="1848" w:type="dxa"/>
          </w:tcPr>
          <w:p w:rsidR="001E27EC" w:rsidRPr="0009129B" w:rsidRDefault="001E27EC" w:rsidP="00357197">
            <w:pPr>
              <w:pStyle w:val="Tablefigures"/>
            </w:pPr>
            <w:r>
              <w:t>0.0</w:t>
            </w:r>
          </w:p>
        </w:tc>
        <w:tc>
          <w:tcPr>
            <w:tcW w:w="1848" w:type="dxa"/>
          </w:tcPr>
          <w:p w:rsidR="001E27EC" w:rsidRPr="0009129B" w:rsidRDefault="001E27EC" w:rsidP="00357197">
            <w:pPr>
              <w:pStyle w:val="Tablefigures"/>
            </w:pPr>
            <w:r>
              <w:t>-40.0</w:t>
            </w:r>
          </w:p>
        </w:tc>
        <w:tc>
          <w:tcPr>
            <w:tcW w:w="1849" w:type="dxa"/>
          </w:tcPr>
          <w:p w:rsidR="001E27EC" w:rsidRPr="0009129B" w:rsidRDefault="001E27EC" w:rsidP="00357197">
            <w:pPr>
              <w:pStyle w:val="Tablefigures"/>
            </w:pPr>
            <w:r>
              <w:t>-20.0</w:t>
            </w:r>
          </w:p>
        </w:tc>
        <w:tc>
          <w:tcPr>
            <w:tcW w:w="1849" w:type="dxa"/>
          </w:tcPr>
          <w:p w:rsidR="001E27EC" w:rsidRPr="0009129B" w:rsidRDefault="001E27EC" w:rsidP="00357197">
            <w:pPr>
              <w:pStyle w:val="Tablefigures"/>
            </w:pPr>
            <w:r>
              <w:t>0.0</w:t>
            </w:r>
          </w:p>
        </w:tc>
      </w:tr>
    </w:tbl>
    <w:p w:rsidR="00FE42DB" w:rsidRPr="00063068" w:rsidRDefault="00FE42DB" w:rsidP="00FE42DB">
      <w:pPr>
        <w:pStyle w:val="Notes"/>
        <w:spacing w:before="120" w:after="280"/>
        <w:jc w:val="left"/>
      </w:pPr>
      <w:r w:rsidRPr="0009129B">
        <w:t>A positive number for the fiscal balance indicates an increase in revenue or a decrease in expenses or net capital investment in accrual terms. A positive number for the underlying cash balance indicates an increase in revenue or a decrease in expenses or net capital investment in cash terms.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tblGrid>
      <w:tr w:rsidR="00FE42DB" w:rsidRPr="0009129B" w:rsidTr="00C05627">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C05627">
            <w:pPr>
              <w:pStyle w:val="Text"/>
              <w:spacing w:before="60"/>
              <w:rPr>
                <w:b/>
              </w:rPr>
            </w:pPr>
            <w:r w:rsidRPr="00FD2D3E">
              <w:rPr>
                <w:b/>
              </w:rPr>
              <w:t>Where relevant, state that the proposal has been costed as a defined or specified amount.</w:t>
            </w:r>
          </w:p>
          <w:p w:rsidR="00FE42DB" w:rsidRDefault="00FE42DB" w:rsidP="00C05627">
            <w:pPr>
              <w:pStyle w:val="Text"/>
            </w:pPr>
          </w:p>
          <w:p w:rsidR="001E27EC" w:rsidRDefault="001E27EC" w:rsidP="001E27EC">
            <w:pPr>
              <w:pStyle w:val="Text"/>
            </w:pPr>
            <w:r>
              <w:t>Specified amount.</w:t>
            </w:r>
          </w:p>
          <w:p w:rsidR="00FE42DB" w:rsidRDefault="00FE42DB" w:rsidP="00C05627">
            <w:pPr>
              <w:pStyle w:val="Text"/>
            </w:pPr>
          </w:p>
        </w:tc>
      </w:tr>
      <w:tr w:rsidR="00FE42DB" w:rsidRPr="0009129B" w:rsidTr="00C05627">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C05627">
            <w:pPr>
              <w:pStyle w:val="Text"/>
              <w:spacing w:before="60"/>
              <w:rPr>
                <w:b/>
              </w:rPr>
            </w:pPr>
            <w:r w:rsidRPr="00FD2D3E">
              <w:rPr>
                <w:b/>
              </w:rPr>
              <w:t xml:space="preserve">Where relevant, include separate identification of revenue and expense components. </w:t>
            </w:r>
          </w:p>
          <w:p w:rsidR="00FE42DB" w:rsidRDefault="00FE42DB" w:rsidP="00C05627">
            <w:pPr>
              <w:pStyle w:val="Text"/>
            </w:pPr>
          </w:p>
          <w:p w:rsidR="001E27EC" w:rsidRDefault="001E27EC" w:rsidP="001E27EC">
            <w:pPr>
              <w:pStyle w:val="Text"/>
            </w:pPr>
            <w:r>
              <w:t>Not applicable.</w:t>
            </w:r>
          </w:p>
          <w:p w:rsidR="00FE42DB" w:rsidRDefault="00FE42DB" w:rsidP="00C05627">
            <w:pPr>
              <w:pStyle w:val="Text"/>
            </w:pPr>
          </w:p>
        </w:tc>
      </w:tr>
      <w:tr w:rsidR="00FE42DB" w:rsidRPr="0009129B" w:rsidTr="00C05627">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C05627">
            <w:pPr>
              <w:pStyle w:val="Text"/>
              <w:spacing w:before="60"/>
              <w:rPr>
                <w:b/>
              </w:rPr>
            </w:pPr>
            <w:r w:rsidRPr="00FD2D3E">
              <w:rPr>
                <w:b/>
              </w:rPr>
              <w:t>Where appropriate, include a range for the costing or sensitivity analysis.</w:t>
            </w:r>
          </w:p>
          <w:p w:rsidR="00FE42DB" w:rsidRDefault="00FE42DB" w:rsidP="00C05627">
            <w:pPr>
              <w:pStyle w:val="Text"/>
            </w:pPr>
          </w:p>
          <w:p w:rsidR="001E27EC" w:rsidRDefault="001E27EC" w:rsidP="001E27EC">
            <w:pPr>
              <w:pStyle w:val="Text"/>
            </w:pPr>
            <w:r>
              <w:t>Not applicable.</w:t>
            </w:r>
          </w:p>
          <w:p w:rsidR="001E27EC" w:rsidRDefault="001E27EC" w:rsidP="001E27EC">
            <w:pPr>
              <w:pStyle w:val="Text"/>
            </w:pPr>
          </w:p>
          <w:p w:rsidR="00FE42DB" w:rsidRDefault="00FE42DB" w:rsidP="00C05627">
            <w:pPr>
              <w:pStyle w:val="Text"/>
            </w:pPr>
          </w:p>
        </w:tc>
      </w:tr>
      <w:tr w:rsidR="00FE42DB" w:rsidRPr="0009129B" w:rsidTr="00C05627">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C05627">
            <w:pPr>
              <w:pStyle w:val="Text"/>
              <w:spacing w:before="120"/>
              <w:rPr>
                <w:b/>
              </w:rPr>
            </w:pPr>
            <w:r w:rsidRPr="00FD2D3E">
              <w:rPr>
                <w:b/>
              </w:rPr>
              <w:lastRenderedPageBreak/>
              <w:t>Qualifications to the costing (including reasons for the costing not being comprehensive).</w:t>
            </w:r>
          </w:p>
          <w:p w:rsidR="00FE42DB" w:rsidRDefault="00FE42DB" w:rsidP="00C05627">
            <w:pPr>
              <w:pStyle w:val="Text"/>
            </w:pPr>
          </w:p>
          <w:p w:rsidR="001E27EC" w:rsidRDefault="001E27EC" w:rsidP="001E27EC">
            <w:pPr>
              <w:pStyle w:val="Text"/>
            </w:pPr>
            <w:r w:rsidRPr="00364C93">
              <w:t xml:space="preserve">The </w:t>
            </w:r>
            <w:r w:rsidR="00620B10">
              <w:t xml:space="preserve">proposed </w:t>
            </w:r>
            <w:r w:rsidRPr="00364C93">
              <w:t>extension to Years 7 and 8 students would be funded from within the existing resources of the program. The eligibility would be opened up to high schools for programs targeted at this age group</w:t>
            </w:r>
            <w:r w:rsidR="00620B10">
              <w:t>.</w:t>
            </w:r>
            <w:r w:rsidRPr="00364C93">
              <w:t xml:space="preserve"> </w:t>
            </w:r>
            <w:r w:rsidR="00620B10">
              <w:t>H</w:t>
            </w:r>
            <w:r w:rsidRPr="00364C93">
              <w:t>owever</w:t>
            </w:r>
            <w:r w:rsidR="00620B10">
              <w:t xml:space="preserve"> it is assumed that</w:t>
            </w:r>
            <w:r w:rsidRPr="00364C93">
              <w:t xml:space="preserve"> no additional funding </w:t>
            </w:r>
            <w:r w:rsidR="00620B10">
              <w:t>is</w:t>
            </w:r>
            <w:r w:rsidRPr="00364C93">
              <w:t xml:space="preserve"> provided for this purpose. </w:t>
            </w:r>
          </w:p>
          <w:p w:rsidR="00FE42DB" w:rsidRPr="0009129B" w:rsidRDefault="00FE42DB" w:rsidP="00C05627">
            <w:pPr>
              <w:pStyle w:val="Text"/>
            </w:pPr>
          </w:p>
        </w:tc>
      </w:tr>
      <w:tr w:rsidR="00FE42DB" w:rsidRPr="0009129B" w:rsidTr="00C05627">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C05627">
            <w:pPr>
              <w:pStyle w:val="Text"/>
              <w:spacing w:before="60" w:after="60"/>
              <w:rPr>
                <w:b/>
              </w:rPr>
            </w:pPr>
            <w:r w:rsidRPr="00FD2D3E">
              <w:rPr>
                <w:b/>
              </w:rPr>
              <w:t>Where relevant, explain effects of departmental expenses.</w:t>
            </w:r>
          </w:p>
          <w:p w:rsidR="00FE42DB" w:rsidRDefault="00FE42DB" w:rsidP="00C05627">
            <w:pPr>
              <w:pStyle w:val="Text"/>
              <w:pBdr>
                <w:top w:val="dotted" w:sz="4" w:space="1" w:color="auto"/>
                <w:left w:val="dotted" w:sz="4" w:space="4" w:color="auto"/>
                <w:bottom w:val="dotted" w:sz="4" w:space="1" w:color="auto"/>
                <w:right w:val="dotted" w:sz="4" w:space="4" w:color="auto"/>
              </w:pBdr>
            </w:pPr>
          </w:p>
          <w:p w:rsidR="001E27EC" w:rsidRDefault="001E27EC" w:rsidP="001E27EC">
            <w:pPr>
              <w:pStyle w:val="Text"/>
              <w:pBdr>
                <w:top w:val="dotted" w:sz="4" w:space="1" w:color="auto"/>
                <w:left w:val="dotted" w:sz="4" w:space="4" w:color="auto"/>
                <w:bottom w:val="dotted" w:sz="4" w:space="1" w:color="auto"/>
                <w:right w:val="dotted" w:sz="4" w:space="4" w:color="auto"/>
              </w:pBdr>
            </w:pPr>
            <w:r>
              <w:t xml:space="preserve">Departmental expenses include continued funding for current staffing, funding for travel, resources (sporting packs, fact sheets and uniforms), </w:t>
            </w:r>
            <w:proofErr w:type="gramStart"/>
            <w:r>
              <w:t>depreciation</w:t>
            </w:r>
            <w:proofErr w:type="gramEnd"/>
            <w:r>
              <w:t xml:space="preserve"> and maintenance costs associated with the program.</w:t>
            </w:r>
          </w:p>
          <w:p w:rsidR="00FE42DB" w:rsidRPr="0009129B" w:rsidRDefault="00FE42DB" w:rsidP="00C05627">
            <w:pPr>
              <w:pStyle w:val="Text"/>
            </w:pPr>
          </w:p>
        </w:tc>
      </w:tr>
    </w:tbl>
    <w:p w:rsidR="00FE42DB" w:rsidRDefault="00FE42DB" w:rsidP="00FE42DB"/>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242"/>
      </w:tblGrid>
      <w:tr w:rsidR="00FE42DB" w:rsidRPr="0009129B" w:rsidTr="00C05627">
        <w:tc>
          <w:tcPr>
            <w:tcW w:w="9242" w:type="dxa"/>
          </w:tcPr>
          <w:p w:rsidR="00FE42DB" w:rsidRPr="00FD2D3E" w:rsidRDefault="00FE42DB" w:rsidP="00C05627">
            <w:pPr>
              <w:pStyle w:val="Text"/>
              <w:spacing w:before="60"/>
              <w:rPr>
                <w:b/>
              </w:rPr>
            </w:pPr>
            <w:r w:rsidRPr="00FD2D3E">
              <w:rPr>
                <w:b/>
              </w:rPr>
              <w:t xml:space="preserve">Where relevant, explain the reason for any significant differences between the assumptions specified in a party costing request </w:t>
            </w:r>
            <w:r>
              <w:rPr>
                <w:b/>
              </w:rPr>
              <w:t xml:space="preserve">and those used in a </w:t>
            </w:r>
            <w:r w:rsidRPr="00FD2D3E">
              <w:rPr>
                <w:b/>
              </w:rPr>
              <w:t>Treasury or Finance costing.</w:t>
            </w:r>
          </w:p>
          <w:p w:rsidR="00FE42DB" w:rsidRDefault="00FE42DB" w:rsidP="00C05627">
            <w:pPr>
              <w:pStyle w:val="Text"/>
            </w:pPr>
          </w:p>
          <w:p w:rsidR="001E27EC" w:rsidRDefault="001E27EC" w:rsidP="001E27EC">
            <w:pPr>
              <w:pStyle w:val="Text"/>
            </w:pPr>
            <w:r>
              <w:t>Not applicable.</w:t>
            </w:r>
          </w:p>
          <w:p w:rsidR="00FE42DB" w:rsidRPr="0009129B" w:rsidRDefault="00FE42DB" w:rsidP="00C05627">
            <w:pPr>
              <w:pStyle w:val="Text"/>
            </w:pPr>
          </w:p>
        </w:tc>
      </w:tr>
      <w:tr w:rsidR="00FE42DB" w:rsidRPr="0009129B" w:rsidTr="00C05627">
        <w:tc>
          <w:tcPr>
            <w:tcW w:w="9242" w:type="dxa"/>
          </w:tcPr>
          <w:p w:rsidR="00FE42DB" w:rsidRPr="00FD2D3E" w:rsidRDefault="00FE42DB" w:rsidP="00C05627">
            <w:pPr>
              <w:spacing w:before="120"/>
              <w:rPr>
                <w:rStyle w:val="TextItalicisedChar"/>
                <w:b/>
              </w:rPr>
            </w:pPr>
            <w:r w:rsidRPr="00FD2D3E">
              <w:rPr>
                <w:rStyle w:val="TextChar"/>
                <w:b/>
              </w:rPr>
              <w:t>Other comments</w:t>
            </w:r>
            <w:r w:rsidRPr="00FD2D3E">
              <w:rPr>
                <w:rFonts w:ascii="Verdana" w:hAnsi="Verdana"/>
                <w:b/>
                <w:sz w:val="20"/>
                <w:szCs w:val="20"/>
              </w:rPr>
              <w:t xml:space="preserve"> </w:t>
            </w:r>
            <w:r w:rsidRPr="00FD2D3E">
              <w:rPr>
                <w:rStyle w:val="TextItalicisedChar"/>
                <w:b/>
              </w:rPr>
              <w:t>(including reasons for significant differences between the estimated impact on the fiscal and underlying cash balances).</w:t>
            </w:r>
          </w:p>
          <w:p w:rsidR="00FE42DB" w:rsidRDefault="00FE42DB" w:rsidP="00C05627">
            <w:pPr>
              <w:pStyle w:val="Text"/>
            </w:pPr>
          </w:p>
          <w:p w:rsidR="001E27EC" w:rsidRDefault="001E27EC" w:rsidP="001E27EC">
            <w:pPr>
              <w:pStyle w:val="Text"/>
            </w:pPr>
            <w:r>
              <w:t>Not applicable.</w:t>
            </w:r>
          </w:p>
          <w:p w:rsidR="00FE42DB" w:rsidRPr="0009129B" w:rsidRDefault="00FE42DB" w:rsidP="00C05627">
            <w:pPr>
              <w:rPr>
                <w:rFonts w:ascii="Verdana" w:hAnsi="Verdana"/>
                <w:sz w:val="20"/>
                <w:szCs w:val="20"/>
              </w:rPr>
            </w:pPr>
          </w:p>
        </w:tc>
      </w:tr>
    </w:tbl>
    <w:p w:rsidR="00FE42DB" w:rsidRDefault="00FE42DB" w:rsidP="00FE42DB">
      <w:pPr>
        <w:rPr>
          <w:rFonts w:ascii="Verdana" w:hAnsi="Verdana"/>
          <w:sz w:val="20"/>
          <w:szCs w:val="20"/>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242"/>
      </w:tblGrid>
      <w:tr w:rsidR="00FE42DB" w:rsidTr="00C05627">
        <w:tc>
          <w:tcPr>
            <w:tcW w:w="9242" w:type="dxa"/>
            <w:shd w:val="pct10" w:color="auto" w:fill="auto"/>
            <w:vAlign w:val="center"/>
          </w:tcPr>
          <w:p w:rsidR="00FE42DB" w:rsidRDefault="00FE42DB" w:rsidP="00C05627">
            <w:pPr>
              <w:pStyle w:val="Headings"/>
              <w:spacing w:before="60" w:after="60"/>
              <w:rPr>
                <w:sz w:val="20"/>
                <w:szCs w:val="20"/>
              </w:rPr>
            </w:pPr>
            <w:r w:rsidRPr="001908EA">
              <w:t>Background information</w:t>
            </w:r>
          </w:p>
        </w:tc>
      </w:tr>
      <w:tr w:rsidR="00FE42DB" w:rsidTr="00C05627">
        <w:tc>
          <w:tcPr>
            <w:tcW w:w="9242" w:type="dxa"/>
          </w:tcPr>
          <w:p w:rsidR="00FE42DB" w:rsidRPr="00FD2D3E" w:rsidRDefault="00FE42DB" w:rsidP="00C05627">
            <w:pPr>
              <w:pStyle w:val="Text"/>
              <w:spacing w:before="120"/>
              <w:rPr>
                <w:b/>
              </w:rPr>
            </w:pPr>
            <w:r w:rsidRPr="00FD2D3E">
              <w:rPr>
                <w:b/>
              </w:rPr>
              <w:t>Costing methodology used:</w:t>
            </w:r>
          </w:p>
          <w:p w:rsidR="00FE42DB" w:rsidRDefault="00FE42DB" w:rsidP="00C05627">
            <w:pPr>
              <w:pStyle w:val="Text"/>
            </w:pPr>
          </w:p>
          <w:p w:rsidR="00FE42DB" w:rsidRDefault="00FE42DB" w:rsidP="00FE42DB">
            <w:pPr>
              <w:pStyle w:val="Text"/>
              <w:numPr>
                <w:ilvl w:val="0"/>
                <w:numId w:val="2"/>
              </w:numPr>
              <w:spacing w:after="240"/>
              <w:ind w:left="714" w:hanging="357"/>
              <w:rPr>
                <w:b/>
              </w:rPr>
            </w:pPr>
            <w:r w:rsidRPr="00FD2D3E">
              <w:rPr>
                <w:b/>
              </w:rPr>
              <w:t>Costing techniques.</w:t>
            </w:r>
          </w:p>
          <w:p w:rsidR="001E27EC" w:rsidRDefault="001E27EC" w:rsidP="001E27EC">
            <w:pPr>
              <w:pStyle w:val="Text"/>
              <w:numPr>
                <w:ilvl w:val="1"/>
                <w:numId w:val="2"/>
              </w:numPr>
              <w:spacing w:after="240"/>
            </w:pPr>
            <w:r>
              <w:t>Funding for the program is capped.</w:t>
            </w:r>
          </w:p>
          <w:p w:rsidR="001E27EC" w:rsidRDefault="001E27EC" w:rsidP="001E27EC">
            <w:pPr>
              <w:pStyle w:val="Text"/>
              <w:numPr>
                <w:ilvl w:val="1"/>
                <w:numId w:val="2"/>
              </w:numPr>
              <w:spacing w:after="240"/>
            </w:pPr>
            <w:r>
              <w:t xml:space="preserve">Extending the established program for 18 months has been costed using expenditure trends for the similar 18 </w:t>
            </w:r>
            <w:r w:rsidR="00307581">
              <w:t xml:space="preserve">month </w:t>
            </w:r>
            <w:r>
              <w:t xml:space="preserve">period prior to the program’s scheduled closure on 30 June 2017 (i.e. 1 January 2016 to 30 June 2017). Capital infrastructure is already accounted for as well as website design and development, and so depreciation and maintenance costs for these elements are included in this costing. </w:t>
            </w:r>
          </w:p>
          <w:p w:rsidR="001E27EC" w:rsidRDefault="001E27EC" w:rsidP="001E27EC">
            <w:pPr>
              <w:pStyle w:val="Text"/>
              <w:numPr>
                <w:ilvl w:val="1"/>
                <w:numId w:val="2"/>
              </w:numPr>
              <w:spacing w:after="240"/>
            </w:pPr>
            <w:r>
              <w:t xml:space="preserve">Schools are currently funded based on their school population, the total number of participants scheduled to participate and any special circumstances (such as regional and remote schools). Sporting Schools grants have been calculated using an average cost for all eligible schools. </w:t>
            </w:r>
          </w:p>
          <w:p w:rsidR="001E27EC" w:rsidRDefault="001E27EC" w:rsidP="001E27EC">
            <w:pPr>
              <w:pStyle w:val="Text"/>
              <w:numPr>
                <w:ilvl w:val="1"/>
                <w:numId w:val="2"/>
              </w:numPr>
              <w:spacing w:after="240"/>
            </w:pPr>
            <w:r w:rsidRPr="009F49E4">
              <w:t>Departmental</w:t>
            </w:r>
            <w:r>
              <w:t xml:space="preserve"> expenses include continued funding for current staffing</w:t>
            </w:r>
            <w:r w:rsidR="00620B10">
              <w:t xml:space="preserve"> (Average Staffing Levels of 79.0 in 2017-18 and 39.5 in 2018-19)</w:t>
            </w:r>
            <w:r>
              <w:t xml:space="preserve">, funding for travel, resources (sporting packs, fact sheets and uniforms), </w:t>
            </w:r>
            <w:proofErr w:type="gramStart"/>
            <w:r>
              <w:t>depreciation</w:t>
            </w:r>
            <w:proofErr w:type="gramEnd"/>
            <w:r>
              <w:t xml:space="preserve"> and maintenance costs associated with the program.</w:t>
            </w:r>
          </w:p>
          <w:p w:rsidR="001E27EC" w:rsidRPr="001E27EC" w:rsidRDefault="001E27EC" w:rsidP="001E27EC">
            <w:pPr>
              <w:pStyle w:val="Text"/>
              <w:spacing w:after="240"/>
              <w:ind w:left="1440"/>
            </w:pPr>
          </w:p>
          <w:p w:rsidR="00FE42DB" w:rsidRDefault="00FE42DB" w:rsidP="00FE42DB">
            <w:pPr>
              <w:pStyle w:val="Text"/>
              <w:numPr>
                <w:ilvl w:val="0"/>
                <w:numId w:val="2"/>
              </w:numPr>
              <w:spacing w:after="240"/>
              <w:ind w:left="714" w:hanging="357"/>
              <w:rPr>
                <w:b/>
              </w:rPr>
            </w:pPr>
            <w:r w:rsidRPr="00FD2D3E">
              <w:rPr>
                <w:b/>
              </w:rPr>
              <w:t>Policy parameters.</w:t>
            </w:r>
          </w:p>
          <w:p w:rsidR="00FE42DB" w:rsidRPr="001E27EC" w:rsidRDefault="00307581" w:rsidP="001E27EC">
            <w:pPr>
              <w:pStyle w:val="Text"/>
              <w:numPr>
                <w:ilvl w:val="1"/>
                <w:numId w:val="2"/>
              </w:numPr>
              <w:spacing w:after="240"/>
              <w:rPr>
                <w:b/>
              </w:rPr>
            </w:pPr>
            <w:r>
              <w:t>In regard</w:t>
            </w:r>
            <w:r w:rsidR="001E27EC">
              <w:t xml:space="preserve"> to the expansion of the program to Years 7 and 8 students, it is assumed that some schools will already be eligible for Year 7 students (for example those in South Australia, Queensland and Western Australia). It is also assumed that grants for new schools that apply for funding will be met from within the current resources of the program.</w:t>
            </w:r>
          </w:p>
          <w:p w:rsidR="00FE42DB" w:rsidRPr="00FD2D3E" w:rsidRDefault="00FE42DB" w:rsidP="00C05627">
            <w:pPr>
              <w:pStyle w:val="Text"/>
              <w:rPr>
                <w:b/>
              </w:rPr>
            </w:pPr>
            <w:r w:rsidRPr="00FD2D3E">
              <w:rPr>
                <w:b/>
              </w:rPr>
              <w:t>Behavioural assumptions used (as appropriate).</w:t>
            </w:r>
          </w:p>
          <w:p w:rsidR="001E27EC" w:rsidRDefault="001E27EC" w:rsidP="00C05627">
            <w:pPr>
              <w:pStyle w:val="Text"/>
            </w:pPr>
          </w:p>
          <w:p w:rsidR="00FE42DB" w:rsidRDefault="00FE42DB" w:rsidP="00C05627">
            <w:pPr>
              <w:pStyle w:val="Text"/>
            </w:pPr>
            <w:r>
              <w:t>Not applicable</w:t>
            </w:r>
            <w:r w:rsidR="001E27EC">
              <w:t>.</w:t>
            </w:r>
          </w:p>
          <w:p w:rsidR="00FE42DB" w:rsidRDefault="00FE42DB" w:rsidP="00C05627">
            <w:pPr>
              <w:pStyle w:val="Text"/>
            </w:pPr>
          </w:p>
        </w:tc>
      </w:tr>
    </w:tbl>
    <w:p w:rsidR="00FE42DB" w:rsidRPr="00E555A1" w:rsidRDefault="00FE42DB" w:rsidP="00FE42DB">
      <w:pPr>
        <w:rPr>
          <w:rFonts w:ascii="Verdana" w:hAnsi="Verdana"/>
          <w:sz w:val="20"/>
          <w:szCs w:val="20"/>
        </w:rPr>
      </w:pPr>
    </w:p>
    <w:p w:rsidR="001119FA" w:rsidRDefault="001119FA"/>
    <w:sectPr w:rsidR="001119FA" w:rsidSect="001119FA">
      <w:foot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27EC" w:rsidRDefault="001E27EC" w:rsidP="00FE42DB">
      <w:pPr>
        <w:spacing w:after="0" w:line="240" w:lineRule="auto"/>
      </w:pPr>
      <w:r>
        <w:separator/>
      </w:r>
    </w:p>
  </w:endnote>
  <w:endnote w:type="continuationSeparator" w:id="0">
    <w:p w:rsidR="001E27EC" w:rsidRDefault="001E27EC" w:rsidP="00FE42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2DB" w:rsidRPr="00902F05" w:rsidRDefault="00FE42DB" w:rsidP="00FE42DB">
    <w:pPr>
      <w:pStyle w:val="ListParagraph"/>
      <w:ind w:left="0"/>
      <w:rPr>
        <w:rFonts w:ascii="Arial" w:hAnsi="Arial"/>
        <w:i/>
        <w:iCs/>
      </w:rPr>
    </w:pPr>
    <w:r>
      <w:rPr>
        <w:rFonts w:ascii="Arial" w:hAnsi="Arial"/>
        <w:i/>
        <w:iCs/>
        <w:noProof/>
      </w:rPr>
      <w:drawing>
        <wp:inline distT="0" distB="0" distL="0" distR="0">
          <wp:extent cx="576373" cy="265814"/>
          <wp:effectExtent l="19050" t="0" r="0" b="0"/>
          <wp:docPr id="4" name="Picture 1" descr="Creative Commons By License"/>
          <wp:cNvGraphicFramePr/>
          <a:graphic xmlns:a="http://schemas.openxmlformats.org/drawingml/2006/main">
            <a:graphicData uri="http://schemas.openxmlformats.org/drawingml/2006/picture">
              <pic:pic xmlns:pic="http://schemas.openxmlformats.org/drawingml/2006/picture">
                <pic:nvPicPr>
                  <pic:cNvPr id="0" name="Picture 4" descr="Creative Commons By License"/>
                  <pic:cNvPicPr>
                    <a:picLocks noChangeAspect="1" noChangeArrowheads="1"/>
                  </pic:cNvPicPr>
                </pic:nvPicPr>
                <pic:blipFill>
                  <a:blip r:embed="rId1"/>
                  <a:srcRect/>
                  <a:stretch>
                    <a:fillRect/>
                  </a:stretch>
                </pic:blipFill>
                <pic:spPr bwMode="auto">
                  <a:xfrm>
                    <a:off x="0" y="0"/>
                    <a:ext cx="579313" cy="267170"/>
                  </a:xfrm>
                  <a:prstGeom prst="rect">
                    <a:avLst/>
                  </a:prstGeom>
                  <a:noFill/>
                  <a:ln w="9525">
                    <a:noFill/>
                    <a:miter lim="800000"/>
                    <a:headEnd/>
                    <a:tailEnd/>
                  </a:ln>
                </pic:spPr>
              </pic:pic>
            </a:graphicData>
          </a:graphic>
        </wp:inline>
      </w:drawing>
    </w:r>
    <w:r>
      <w:rPr>
        <w:rFonts w:ascii="Arial" w:hAnsi="Arial"/>
        <w:i/>
        <w:iCs/>
      </w:rPr>
      <w:t xml:space="preserve"> F</w:t>
    </w:r>
    <w:r w:rsidRPr="00902F05">
      <w:rPr>
        <w:rFonts w:ascii="Arial" w:hAnsi="Arial"/>
        <w:i/>
        <w:iCs/>
      </w:rPr>
      <w:t xml:space="preserve">or more information see </w:t>
    </w:r>
    <w:hyperlink r:id="rId2" w:history="1">
      <w:r w:rsidRPr="00902F05">
        <w:rPr>
          <w:rStyle w:val="Hyperlink"/>
          <w:rFonts w:ascii="Arial" w:hAnsi="Arial"/>
          <w:i/>
          <w:iCs/>
        </w:rPr>
        <w:t>www.electioncostings.gov.au/copyright-notice-2</w:t>
      </w:r>
    </w:hyperlink>
  </w:p>
  <w:p w:rsidR="00FE42DB" w:rsidRDefault="00FE42DB" w:rsidP="00FE42DB">
    <w:pPr>
      <w:pStyle w:val="Footer"/>
      <w:ind w:firstLine="7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27EC" w:rsidRDefault="001E27EC" w:rsidP="00FE42DB">
      <w:pPr>
        <w:spacing w:after="0" w:line="240" w:lineRule="auto"/>
      </w:pPr>
      <w:r>
        <w:separator/>
      </w:r>
    </w:p>
  </w:footnote>
  <w:footnote w:type="continuationSeparator" w:id="0">
    <w:p w:rsidR="001E27EC" w:rsidRDefault="001E27EC" w:rsidP="00FE42D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810F7B"/>
    <w:multiLevelType w:val="hybridMultilevel"/>
    <w:tmpl w:val="4EF0A17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3B2E19AC"/>
    <w:multiLevelType w:val="singleLevel"/>
    <w:tmpl w:val="9D4A881E"/>
    <w:lvl w:ilvl="0">
      <w:start w:val="1"/>
      <w:numFmt w:val="lowerLetter"/>
      <w:lvlRestart w:val="0"/>
      <w:pStyle w:val="ChartandTableFootnoteAlpha"/>
      <w:lvlText w:val="(%1)"/>
      <w:lvlJc w:val="left"/>
      <w:pPr>
        <w:tabs>
          <w:tab w:val="num" w:pos="284"/>
        </w:tabs>
        <w:ind w:left="284" w:hanging="284"/>
      </w:pPr>
      <w:rPr>
        <w:rFonts w:ascii="Arial" w:hAnsi="Arial" w:cs="Arial"/>
        <w:b w:val="0"/>
        <w:i w:val="0"/>
        <w:color w:val="000000"/>
        <w:sz w:val="16"/>
      </w:rPr>
    </w:lvl>
  </w:abstractNum>
  <w:num w:numId="1">
    <w:abstractNumId w:val="1"/>
    <w:lvlOverride w:ilvl="0">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13B5D"/>
    <w:rsid w:val="00001FB3"/>
    <w:rsid w:val="000034F8"/>
    <w:rsid w:val="00003E7B"/>
    <w:rsid w:val="000044FC"/>
    <w:rsid w:val="00004900"/>
    <w:rsid w:val="000056DC"/>
    <w:rsid w:val="00005A6B"/>
    <w:rsid w:val="00005E36"/>
    <w:rsid w:val="0000621D"/>
    <w:rsid w:val="00006FB2"/>
    <w:rsid w:val="00007857"/>
    <w:rsid w:val="00012C08"/>
    <w:rsid w:val="000144C7"/>
    <w:rsid w:val="00015183"/>
    <w:rsid w:val="00016B79"/>
    <w:rsid w:val="00017B63"/>
    <w:rsid w:val="00020761"/>
    <w:rsid w:val="0002081A"/>
    <w:rsid w:val="00020A6C"/>
    <w:rsid w:val="00020C4B"/>
    <w:rsid w:val="00022405"/>
    <w:rsid w:val="0002265F"/>
    <w:rsid w:val="00025BA0"/>
    <w:rsid w:val="00026FFE"/>
    <w:rsid w:val="00027851"/>
    <w:rsid w:val="00027C26"/>
    <w:rsid w:val="0003250C"/>
    <w:rsid w:val="00032A51"/>
    <w:rsid w:val="0003423A"/>
    <w:rsid w:val="00035DC5"/>
    <w:rsid w:val="000365FB"/>
    <w:rsid w:val="000372A6"/>
    <w:rsid w:val="00037698"/>
    <w:rsid w:val="0004005B"/>
    <w:rsid w:val="00040827"/>
    <w:rsid w:val="00041718"/>
    <w:rsid w:val="00042261"/>
    <w:rsid w:val="00042FFE"/>
    <w:rsid w:val="00043AA4"/>
    <w:rsid w:val="00044A87"/>
    <w:rsid w:val="00045D13"/>
    <w:rsid w:val="00046A46"/>
    <w:rsid w:val="0004747A"/>
    <w:rsid w:val="00051BB3"/>
    <w:rsid w:val="00051CB1"/>
    <w:rsid w:val="00052003"/>
    <w:rsid w:val="00052286"/>
    <w:rsid w:val="00052A61"/>
    <w:rsid w:val="00052EE0"/>
    <w:rsid w:val="0005440E"/>
    <w:rsid w:val="000549CA"/>
    <w:rsid w:val="000550D4"/>
    <w:rsid w:val="000557AD"/>
    <w:rsid w:val="00055883"/>
    <w:rsid w:val="00056664"/>
    <w:rsid w:val="000566F5"/>
    <w:rsid w:val="0006096D"/>
    <w:rsid w:val="00062CC8"/>
    <w:rsid w:val="00063628"/>
    <w:rsid w:val="00064A60"/>
    <w:rsid w:val="00070BC5"/>
    <w:rsid w:val="00071DF8"/>
    <w:rsid w:val="00071FDB"/>
    <w:rsid w:val="00072514"/>
    <w:rsid w:val="00074A4D"/>
    <w:rsid w:val="000758F3"/>
    <w:rsid w:val="00080A94"/>
    <w:rsid w:val="00080FAE"/>
    <w:rsid w:val="00082CC1"/>
    <w:rsid w:val="00082F78"/>
    <w:rsid w:val="00084D19"/>
    <w:rsid w:val="00085B93"/>
    <w:rsid w:val="00086500"/>
    <w:rsid w:val="00087592"/>
    <w:rsid w:val="00090F38"/>
    <w:rsid w:val="00091251"/>
    <w:rsid w:val="000918E2"/>
    <w:rsid w:val="00091C41"/>
    <w:rsid w:val="00093209"/>
    <w:rsid w:val="00093E96"/>
    <w:rsid w:val="000945EB"/>
    <w:rsid w:val="000A069E"/>
    <w:rsid w:val="000A3049"/>
    <w:rsid w:val="000A42C0"/>
    <w:rsid w:val="000A4CBE"/>
    <w:rsid w:val="000A579F"/>
    <w:rsid w:val="000A5D22"/>
    <w:rsid w:val="000A67B1"/>
    <w:rsid w:val="000A7C85"/>
    <w:rsid w:val="000B00DB"/>
    <w:rsid w:val="000B1DC7"/>
    <w:rsid w:val="000B21D1"/>
    <w:rsid w:val="000B2446"/>
    <w:rsid w:val="000B43AE"/>
    <w:rsid w:val="000B725C"/>
    <w:rsid w:val="000C0432"/>
    <w:rsid w:val="000C06BD"/>
    <w:rsid w:val="000C11F7"/>
    <w:rsid w:val="000C12A9"/>
    <w:rsid w:val="000C182C"/>
    <w:rsid w:val="000C1F8D"/>
    <w:rsid w:val="000C38F2"/>
    <w:rsid w:val="000C5882"/>
    <w:rsid w:val="000C5AD6"/>
    <w:rsid w:val="000C603B"/>
    <w:rsid w:val="000D239B"/>
    <w:rsid w:val="000D4D60"/>
    <w:rsid w:val="000D56F4"/>
    <w:rsid w:val="000D67A5"/>
    <w:rsid w:val="000D6EC1"/>
    <w:rsid w:val="000D7974"/>
    <w:rsid w:val="000E0439"/>
    <w:rsid w:val="000E0471"/>
    <w:rsid w:val="000E0C62"/>
    <w:rsid w:val="000E0F2E"/>
    <w:rsid w:val="000E10C7"/>
    <w:rsid w:val="000E131E"/>
    <w:rsid w:val="000E3101"/>
    <w:rsid w:val="000E478D"/>
    <w:rsid w:val="000E4CFD"/>
    <w:rsid w:val="000E5F96"/>
    <w:rsid w:val="000E7F10"/>
    <w:rsid w:val="000E7FF8"/>
    <w:rsid w:val="000F07FD"/>
    <w:rsid w:val="000F0D87"/>
    <w:rsid w:val="000F1924"/>
    <w:rsid w:val="000F1D00"/>
    <w:rsid w:val="000F2B0C"/>
    <w:rsid w:val="000F3F85"/>
    <w:rsid w:val="000F42D1"/>
    <w:rsid w:val="000F4B97"/>
    <w:rsid w:val="000F4D2F"/>
    <w:rsid w:val="000F65DA"/>
    <w:rsid w:val="000F752B"/>
    <w:rsid w:val="00100BDA"/>
    <w:rsid w:val="00103EF6"/>
    <w:rsid w:val="00104154"/>
    <w:rsid w:val="00105E99"/>
    <w:rsid w:val="00105F97"/>
    <w:rsid w:val="00106485"/>
    <w:rsid w:val="00107513"/>
    <w:rsid w:val="00107A2C"/>
    <w:rsid w:val="00110274"/>
    <w:rsid w:val="00110FA4"/>
    <w:rsid w:val="001119FA"/>
    <w:rsid w:val="00113B01"/>
    <w:rsid w:val="0011428D"/>
    <w:rsid w:val="00114BF7"/>
    <w:rsid w:val="00116511"/>
    <w:rsid w:val="0011691F"/>
    <w:rsid w:val="00120903"/>
    <w:rsid w:val="00120CAE"/>
    <w:rsid w:val="0012122E"/>
    <w:rsid w:val="0012248E"/>
    <w:rsid w:val="00123EB2"/>
    <w:rsid w:val="00124482"/>
    <w:rsid w:val="00126037"/>
    <w:rsid w:val="001261ED"/>
    <w:rsid w:val="00126408"/>
    <w:rsid w:val="00126531"/>
    <w:rsid w:val="00126AA2"/>
    <w:rsid w:val="00127348"/>
    <w:rsid w:val="00127363"/>
    <w:rsid w:val="00127FA7"/>
    <w:rsid w:val="00133569"/>
    <w:rsid w:val="00133775"/>
    <w:rsid w:val="00134CD7"/>
    <w:rsid w:val="0013581E"/>
    <w:rsid w:val="00136B87"/>
    <w:rsid w:val="001370E0"/>
    <w:rsid w:val="00137876"/>
    <w:rsid w:val="00140C25"/>
    <w:rsid w:val="0014298E"/>
    <w:rsid w:val="00142DAC"/>
    <w:rsid w:val="00144CC4"/>
    <w:rsid w:val="00145912"/>
    <w:rsid w:val="00146B5F"/>
    <w:rsid w:val="0014700F"/>
    <w:rsid w:val="00147F77"/>
    <w:rsid w:val="00151DFE"/>
    <w:rsid w:val="001522D8"/>
    <w:rsid w:val="00152322"/>
    <w:rsid w:val="001526CA"/>
    <w:rsid w:val="00152DE1"/>
    <w:rsid w:val="001537B9"/>
    <w:rsid w:val="00154D30"/>
    <w:rsid w:val="001575CF"/>
    <w:rsid w:val="00157BB6"/>
    <w:rsid w:val="001623A9"/>
    <w:rsid w:val="00162AFE"/>
    <w:rsid w:val="001634C7"/>
    <w:rsid w:val="00164A3E"/>
    <w:rsid w:val="00164D77"/>
    <w:rsid w:val="001650C8"/>
    <w:rsid w:val="00165ADA"/>
    <w:rsid w:val="0016611D"/>
    <w:rsid w:val="00166D1C"/>
    <w:rsid w:val="00167F82"/>
    <w:rsid w:val="0017001E"/>
    <w:rsid w:val="00170478"/>
    <w:rsid w:val="0017082D"/>
    <w:rsid w:val="00170A2A"/>
    <w:rsid w:val="00171154"/>
    <w:rsid w:val="001719FA"/>
    <w:rsid w:val="00171CDB"/>
    <w:rsid w:val="001727E9"/>
    <w:rsid w:val="0017351F"/>
    <w:rsid w:val="00173DCB"/>
    <w:rsid w:val="00175B46"/>
    <w:rsid w:val="00177ADD"/>
    <w:rsid w:val="00177C26"/>
    <w:rsid w:val="00177E1C"/>
    <w:rsid w:val="00181F65"/>
    <w:rsid w:val="00182892"/>
    <w:rsid w:val="001836C0"/>
    <w:rsid w:val="00185468"/>
    <w:rsid w:val="00185B53"/>
    <w:rsid w:val="00187354"/>
    <w:rsid w:val="00187938"/>
    <w:rsid w:val="00187E19"/>
    <w:rsid w:val="00190E12"/>
    <w:rsid w:val="00190F71"/>
    <w:rsid w:val="00191127"/>
    <w:rsid w:val="00191874"/>
    <w:rsid w:val="00193716"/>
    <w:rsid w:val="0019495F"/>
    <w:rsid w:val="00194EDE"/>
    <w:rsid w:val="0019526E"/>
    <w:rsid w:val="00195600"/>
    <w:rsid w:val="00195A88"/>
    <w:rsid w:val="00196700"/>
    <w:rsid w:val="001972FF"/>
    <w:rsid w:val="001A0C8D"/>
    <w:rsid w:val="001A17C0"/>
    <w:rsid w:val="001A24CF"/>
    <w:rsid w:val="001A3497"/>
    <w:rsid w:val="001A3739"/>
    <w:rsid w:val="001A5531"/>
    <w:rsid w:val="001A6A37"/>
    <w:rsid w:val="001A76BE"/>
    <w:rsid w:val="001B068B"/>
    <w:rsid w:val="001B1472"/>
    <w:rsid w:val="001B1D50"/>
    <w:rsid w:val="001B1F77"/>
    <w:rsid w:val="001B2666"/>
    <w:rsid w:val="001B32EB"/>
    <w:rsid w:val="001B3A48"/>
    <w:rsid w:val="001B4516"/>
    <w:rsid w:val="001B4621"/>
    <w:rsid w:val="001B501C"/>
    <w:rsid w:val="001B5BDD"/>
    <w:rsid w:val="001C052C"/>
    <w:rsid w:val="001C0DAB"/>
    <w:rsid w:val="001C1000"/>
    <w:rsid w:val="001C1231"/>
    <w:rsid w:val="001C1325"/>
    <w:rsid w:val="001C13FF"/>
    <w:rsid w:val="001C1AD2"/>
    <w:rsid w:val="001C259D"/>
    <w:rsid w:val="001C2F64"/>
    <w:rsid w:val="001C4057"/>
    <w:rsid w:val="001C57F1"/>
    <w:rsid w:val="001C5EBE"/>
    <w:rsid w:val="001C6385"/>
    <w:rsid w:val="001D0DA7"/>
    <w:rsid w:val="001D141F"/>
    <w:rsid w:val="001D1D20"/>
    <w:rsid w:val="001D22FA"/>
    <w:rsid w:val="001D2A97"/>
    <w:rsid w:val="001D3DFF"/>
    <w:rsid w:val="001D3E27"/>
    <w:rsid w:val="001D44DF"/>
    <w:rsid w:val="001D49A7"/>
    <w:rsid w:val="001D5891"/>
    <w:rsid w:val="001D72E0"/>
    <w:rsid w:val="001E05EE"/>
    <w:rsid w:val="001E188C"/>
    <w:rsid w:val="001E27EC"/>
    <w:rsid w:val="001E3E4F"/>
    <w:rsid w:val="001E4864"/>
    <w:rsid w:val="001E5C61"/>
    <w:rsid w:val="001E6301"/>
    <w:rsid w:val="001E7C78"/>
    <w:rsid w:val="001F0846"/>
    <w:rsid w:val="001F178B"/>
    <w:rsid w:val="001F1DE1"/>
    <w:rsid w:val="001F26FA"/>
    <w:rsid w:val="001F3678"/>
    <w:rsid w:val="001F3B6C"/>
    <w:rsid w:val="001F3BBD"/>
    <w:rsid w:val="001F413F"/>
    <w:rsid w:val="001F4527"/>
    <w:rsid w:val="001F4DB3"/>
    <w:rsid w:val="001F508A"/>
    <w:rsid w:val="001F5101"/>
    <w:rsid w:val="001F61AA"/>
    <w:rsid w:val="001F63A9"/>
    <w:rsid w:val="001F6616"/>
    <w:rsid w:val="002008BE"/>
    <w:rsid w:val="00201647"/>
    <w:rsid w:val="00201999"/>
    <w:rsid w:val="0020306D"/>
    <w:rsid w:val="00204945"/>
    <w:rsid w:val="00204C6C"/>
    <w:rsid w:val="00204E87"/>
    <w:rsid w:val="0020536F"/>
    <w:rsid w:val="002055F2"/>
    <w:rsid w:val="00207B97"/>
    <w:rsid w:val="002124AD"/>
    <w:rsid w:val="00212C78"/>
    <w:rsid w:val="00214DFD"/>
    <w:rsid w:val="002159D4"/>
    <w:rsid w:val="00215D7F"/>
    <w:rsid w:val="00216C56"/>
    <w:rsid w:val="002206CC"/>
    <w:rsid w:val="00221376"/>
    <w:rsid w:val="0022154E"/>
    <w:rsid w:val="002221A1"/>
    <w:rsid w:val="0022224F"/>
    <w:rsid w:val="002237C2"/>
    <w:rsid w:val="00224AC0"/>
    <w:rsid w:val="00224F0B"/>
    <w:rsid w:val="002259D7"/>
    <w:rsid w:val="00227A5B"/>
    <w:rsid w:val="00227ABD"/>
    <w:rsid w:val="00227D15"/>
    <w:rsid w:val="00227FA4"/>
    <w:rsid w:val="002304BB"/>
    <w:rsid w:val="0023686E"/>
    <w:rsid w:val="00236D78"/>
    <w:rsid w:val="00237DEE"/>
    <w:rsid w:val="002417D1"/>
    <w:rsid w:val="00241993"/>
    <w:rsid w:val="0024211B"/>
    <w:rsid w:val="002424E7"/>
    <w:rsid w:val="00244011"/>
    <w:rsid w:val="0024614A"/>
    <w:rsid w:val="00246CB7"/>
    <w:rsid w:val="00247991"/>
    <w:rsid w:val="00250367"/>
    <w:rsid w:val="002516F6"/>
    <w:rsid w:val="00253601"/>
    <w:rsid w:val="002537F8"/>
    <w:rsid w:val="002545B1"/>
    <w:rsid w:val="00254D04"/>
    <w:rsid w:val="002570C0"/>
    <w:rsid w:val="002575A2"/>
    <w:rsid w:val="00257D0D"/>
    <w:rsid w:val="00261010"/>
    <w:rsid w:val="00262165"/>
    <w:rsid w:val="002646D0"/>
    <w:rsid w:val="00264EB1"/>
    <w:rsid w:val="00265C19"/>
    <w:rsid w:val="00265D84"/>
    <w:rsid w:val="00267A0B"/>
    <w:rsid w:val="00271836"/>
    <w:rsid w:val="00273475"/>
    <w:rsid w:val="00274245"/>
    <w:rsid w:val="00274D8E"/>
    <w:rsid w:val="00277EA8"/>
    <w:rsid w:val="00283DC5"/>
    <w:rsid w:val="00284BCB"/>
    <w:rsid w:val="00285B7A"/>
    <w:rsid w:val="002872E2"/>
    <w:rsid w:val="00290C8F"/>
    <w:rsid w:val="0029262A"/>
    <w:rsid w:val="00292CFC"/>
    <w:rsid w:val="00293A8F"/>
    <w:rsid w:val="00293B63"/>
    <w:rsid w:val="00293C33"/>
    <w:rsid w:val="00294215"/>
    <w:rsid w:val="00294A1F"/>
    <w:rsid w:val="0029565D"/>
    <w:rsid w:val="00295D82"/>
    <w:rsid w:val="00295DA3"/>
    <w:rsid w:val="00296051"/>
    <w:rsid w:val="00296F65"/>
    <w:rsid w:val="00297A83"/>
    <w:rsid w:val="002A362E"/>
    <w:rsid w:val="002A44F4"/>
    <w:rsid w:val="002A4C85"/>
    <w:rsid w:val="002A58CC"/>
    <w:rsid w:val="002A5CFD"/>
    <w:rsid w:val="002A60E9"/>
    <w:rsid w:val="002A67B7"/>
    <w:rsid w:val="002A690D"/>
    <w:rsid w:val="002A75BC"/>
    <w:rsid w:val="002B0924"/>
    <w:rsid w:val="002B2892"/>
    <w:rsid w:val="002B3A8A"/>
    <w:rsid w:val="002B3C7A"/>
    <w:rsid w:val="002B4202"/>
    <w:rsid w:val="002B4C9B"/>
    <w:rsid w:val="002B5FCA"/>
    <w:rsid w:val="002C26D6"/>
    <w:rsid w:val="002C2990"/>
    <w:rsid w:val="002C4224"/>
    <w:rsid w:val="002C4A58"/>
    <w:rsid w:val="002C73AA"/>
    <w:rsid w:val="002D1985"/>
    <w:rsid w:val="002D2E57"/>
    <w:rsid w:val="002D3201"/>
    <w:rsid w:val="002D45BB"/>
    <w:rsid w:val="002D51E6"/>
    <w:rsid w:val="002D53E5"/>
    <w:rsid w:val="002D64CD"/>
    <w:rsid w:val="002D67C7"/>
    <w:rsid w:val="002D711D"/>
    <w:rsid w:val="002E0B48"/>
    <w:rsid w:val="002E1934"/>
    <w:rsid w:val="002E3513"/>
    <w:rsid w:val="002E3989"/>
    <w:rsid w:val="002E4089"/>
    <w:rsid w:val="002E42DF"/>
    <w:rsid w:val="002E4448"/>
    <w:rsid w:val="002E44CB"/>
    <w:rsid w:val="002E471D"/>
    <w:rsid w:val="002E4CDD"/>
    <w:rsid w:val="002F0032"/>
    <w:rsid w:val="002F2150"/>
    <w:rsid w:val="002F3024"/>
    <w:rsid w:val="002F3793"/>
    <w:rsid w:val="002F41B7"/>
    <w:rsid w:val="002F540B"/>
    <w:rsid w:val="002F567F"/>
    <w:rsid w:val="002F5972"/>
    <w:rsid w:val="002F5BFC"/>
    <w:rsid w:val="002F73D5"/>
    <w:rsid w:val="002F77A2"/>
    <w:rsid w:val="00300DAD"/>
    <w:rsid w:val="00300F21"/>
    <w:rsid w:val="003016EB"/>
    <w:rsid w:val="00301D43"/>
    <w:rsid w:val="00302255"/>
    <w:rsid w:val="00302E46"/>
    <w:rsid w:val="003035A1"/>
    <w:rsid w:val="00305325"/>
    <w:rsid w:val="003055AF"/>
    <w:rsid w:val="00306637"/>
    <w:rsid w:val="0030667F"/>
    <w:rsid w:val="00306C7F"/>
    <w:rsid w:val="00306F00"/>
    <w:rsid w:val="00307581"/>
    <w:rsid w:val="003107C3"/>
    <w:rsid w:val="00314655"/>
    <w:rsid w:val="003151BC"/>
    <w:rsid w:val="0031628D"/>
    <w:rsid w:val="0031794E"/>
    <w:rsid w:val="00317BF6"/>
    <w:rsid w:val="003225F1"/>
    <w:rsid w:val="003239DD"/>
    <w:rsid w:val="00323F24"/>
    <w:rsid w:val="00324022"/>
    <w:rsid w:val="00325309"/>
    <w:rsid w:val="00327C7F"/>
    <w:rsid w:val="00330106"/>
    <w:rsid w:val="00331EB9"/>
    <w:rsid w:val="00332D49"/>
    <w:rsid w:val="00333E02"/>
    <w:rsid w:val="00334BBD"/>
    <w:rsid w:val="003362E0"/>
    <w:rsid w:val="00336E32"/>
    <w:rsid w:val="003420FA"/>
    <w:rsid w:val="003422C4"/>
    <w:rsid w:val="00343152"/>
    <w:rsid w:val="003433B2"/>
    <w:rsid w:val="00343442"/>
    <w:rsid w:val="00344471"/>
    <w:rsid w:val="00346438"/>
    <w:rsid w:val="00350B11"/>
    <w:rsid w:val="003568FE"/>
    <w:rsid w:val="003601B0"/>
    <w:rsid w:val="0036078C"/>
    <w:rsid w:val="0036099E"/>
    <w:rsid w:val="00363622"/>
    <w:rsid w:val="00363951"/>
    <w:rsid w:val="00363F99"/>
    <w:rsid w:val="003655B8"/>
    <w:rsid w:val="003659F8"/>
    <w:rsid w:val="00365F92"/>
    <w:rsid w:val="00366725"/>
    <w:rsid w:val="003674B9"/>
    <w:rsid w:val="0037006C"/>
    <w:rsid w:val="00371BAF"/>
    <w:rsid w:val="00371FCE"/>
    <w:rsid w:val="0037460B"/>
    <w:rsid w:val="003803EA"/>
    <w:rsid w:val="00380CF4"/>
    <w:rsid w:val="00382174"/>
    <w:rsid w:val="00382373"/>
    <w:rsid w:val="00383E03"/>
    <w:rsid w:val="00384749"/>
    <w:rsid w:val="00384B06"/>
    <w:rsid w:val="00385656"/>
    <w:rsid w:val="00386818"/>
    <w:rsid w:val="00387D31"/>
    <w:rsid w:val="003910CD"/>
    <w:rsid w:val="00392136"/>
    <w:rsid w:val="0039532A"/>
    <w:rsid w:val="00395A0E"/>
    <w:rsid w:val="00395A72"/>
    <w:rsid w:val="00396A82"/>
    <w:rsid w:val="00396CF9"/>
    <w:rsid w:val="003A04AB"/>
    <w:rsid w:val="003A0CD7"/>
    <w:rsid w:val="003A1755"/>
    <w:rsid w:val="003A3F6B"/>
    <w:rsid w:val="003A649B"/>
    <w:rsid w:val="003A6514"/>
    <w:rsid w:val="003A6C9B"/>
    <w:rsid w:val="003A6CF6"/>
    <w:rsid w:val="003A7849"/>
    <w:rsid w:val="003B0762"/>
    <w:rsid w:val="003B096D"/>
    <w:rsid w:val="003B14D6"/>
    <w:rsid w:val="003B1598"/>
    <w:rsid w:val="003B1994"/>
    <w:rsid w:val="003B1A05"/>
    <w:rsid w:val="003B28C1"/>
    <w:rsid w:val="003B29B1"/>
    <w:rsid w:val="003B406B"/>
    <w:rsid w:val="003B4140"/>
    <w:rsid w:val="003B58E8"/>
    <w:rsid w:val="003B70D7"/>
    <w:rsid w:val="003B7591"/>
    <w:rsid w:val="003C0C72"/>
    <w:rsid w:val="003C2161"/>
    <w:rsid w:val="003C2F11"/>
    <w:rsid w:val="003C5385"/>
    <w:rsid w:val="003C55FB"/>
    <w:rsid w:val="003C565A"/>
    <w:rsid w:val="003C68EB"/>
    <w:rsid w:val="003C6FB3"/>
    <w:rsid w:val="003D0CA5"/>
    <w:rsid w:val="003D1441"/>
    <w:rsid w:val="003D2124"/>
    <w:rsid w:val="003D287C"/>
    <w:rsid w:val="003D2DD0"/>
    <w:rsid w:val="003D3DF1"/>
    <w:rsid w:val="003D6426"/>
    <w:rsid w:val="003D6506"/>
    <w:rsid w:val="003D65A4"/>
    <w:rsid w:val="003D6746"/>
    <w:rsid w:val="003D6979"/>
    <w:rsid w:val="003D727C"/>
    <w:rsid w:val="003E009E"/>
    <w:rsid w:val="003E0974"/>
    <w:rsid w:val="003E0CE2"/>
    <w:rsid w:val="003E1115"/>
    <w:rsid w:val="003E3159"/>
    <w:rsid w:val="003E4985"/>
    <w:rsid w:val="003E57D5"/>
    <w:rsid w:val="003E63C0"/>
    <w:rsid w:val="003E6CEC"/>
    <w:rsid w:val="003E72F7"/>
    <w:rsid w:val="003E7D48"/>
    <w:rsid w:val="003F01DA"/>
    <w:rsid w:val="003F083D"/>
    <w:rsid w:val="003F0843"/>
    <w:rsid w:val="003F092D"/>
    <w:rsid w:val="003F0B7F"/>
    <w:rsid w:val="003F1A16"/>
    <w:rsid w:val="003F1FDC"/>
    <w:rsid w:val="003F2BB2"/>
    <w:rsid w:val="003F5AED"/>
    <w:rsid w:val="003F694F"/>
    <w:rsid w:val="003F6A82"/>
    <w:rsid w:val="003F78F4"/>
    <w:rsid w:val="00400704"/>
    <w:rsid w:val="00400787"/>
    <w:rsid w:val="00401780"/>
    <w:rsid w:val="00403075"/>
    <w:rsid w:val="004039AE"/>
    <w:rsid w:val="00410C0B"/>
    <w:rsid w:val="00410F4D"/>
    <w:rsid w:val="00412B88"/>
    <w:rsid w:val="004130F8"/>
    <w:rsid w:val="004143BA"/>
    <w:rsid w:val="0041525B"/>
    <w:rsid w:val="004165DE"/>
    <w:rsid w:val="00416DB4"/>
    <w:rsid w:val="004207F7"/>
    <w:rsid w:val="0042120B"/>
    <w:rsid w:val="00421F67"/>
    <w:rsid w:val="00422B66"/>
    <w:rsid w:val="00422E5D"/>
    <w:rsid w:val="004250FD"/>
    <w:rsid w:val="004252C1"/>
    <w:rsid w:val="0042538B"/>
    <w:rsid w:val="00426174"/>
    <w:rsid w:val="00426D29"/>
    <w:rsid w:val="00426E2C"/>
    <w:rsid w:val="004274BD"/>
    <w:rsid w:val="00427C24"/>
    <w:rsid w:val="00427CE7"/>
    <w:rsid w:val="00431935"/>
    <w:rsid w:val="00432881"/>
    <w:rsid w:val="004348D5"/>
    <w:rsid w:val="004368ED"/>
    <w:rsid w:val="004376FD"/>
    <w:rsid w:val="00437FDA"/>
    <w:rsid w:val="00441398"/>
    <w:rsid w:val="004441F6"/>
    <w:rsid w:val="004447B8"/>
    <w:rsid w:val="00445CEE"/>
    <w:rsid w:val="004460BB"/>
    <w:rsid w:val="00446694"/>
    <w:rsid w:val="00451391"/>
    <w:rsid w:val="00451897"/>
    <w:rsid w:val="004524D3"/>
    <w:rsid w:val="0045302D"/>
    <w:rsid w:val="00453A76"/>
    <w:rsid w:val="0045490A"/>
    <w:rsid w:val="004551A9"/>
    <w:rsid w:val="004605E0"/>
    <w:rsid w:val="00461FB2"/>
    <w:rsid w:val="00463723"/>
    <w:rsid w:val="00465C5F"/>
    <w:rsid w:val="004661F6"/>
    <w:rsid w:val="00470C16"/>
    <w:rsid w:val="004719D3"/>
    <w:rsid w:val="004720AD"/>
    <w:rsid w:val="00472969"/>
    <w:rsid w:val="00473EE1"/>
    <w:rsid w:val="004743C9"/>
    <w:rsid w:val="004754BB"/>
    <w:rsid w:val="00475A80"/>
    <w:rsid w:val="00477488"/>
    <w:rsid w:val="00480657"/>
    <w:rsid w:val="00482CBA"/>
    <w:rsid w:val="00482D4C"/>
    <w:rsid w:val="0048392A"/>
    <w:rsid w:val="00483A5F"/>
    <w:rsid w:val="0048410B"/>
    <w:rsid w:val="00485306"/>
    <w:rsid w:val="00485E52"/>
    <w:rsid w:val="00486322"/>
    <w:rsid w:val="00487BD0"/>
    <w:rsid w:val="00487BFA"/>
    <w:rsid w:val="00490160"/>
    <w:rsid w:val="00490269"/>
    <w:rsid w:val="00490855"/>
    <w:rsid w:val="00490EC1"/>
    <w:rsid w:val="00491A03"/>
    <w:rsid w:val="00491CB7"/>
    <w:rsid w:val="00491F37"/>
    <w:rsid w:val="004928CC"/>
    <w:rsid w:val="004929E0"/>
    <w:rsid w:val="0049301D"/>
    <w:rsid w:val="00493941"/>
    <w:rsid w:val="00495A37"/>
    <w:rsid w:val="00495CD8"/>
    <w:rsid w:val="00496AF7"/>
    <w:rsid w:val="004973FA"/>
    <w:rsid w:val="00497DA7"/>
    <w:rsid w:val="004A1B4E"/>
    <w:rsid w:val="004A3B9B"/>
    <w:rsid w:val="004A4188"/>
    <w:rsid w:val="004A4BC6"/>
    <w:rsid w:val="004A6149"/>
    <w:rsid w:val="004A7E07"/>
    <w:rsid w:val="004B0058"/>
    <w:rsid w:val="004B07F4"/>
    <w:rsid w:val="004B16E7"/>
    <w:rsid w:val="004B19DD"/>
    <w:rsid w:val="004B1D47"/>
    <w:rsid w:val="004B257A"/>
    <w:rsid w:val="004B384D"/>
    <w:rsid w:val="004B45FC"/>
    <w:rsid w:val="004B61B4"/>
    <w:rsid w:val="004C25E4"/>
    <w:rsid w:val="004C728C"/>
    <w:rsid w:val="004C7391"/>
    <w:rsid w:val="004C7595"/>
    <w:rsid w:val="004D00A8"/>
    <w:rsid w:val="004D075F"/>
    <w:rsid w:val="004D0B14"/>
    <w:rsid w:val="004D1DFD"/>
    <w:rsid w:val="004D2548"/>
    <w:rsid w:val="004D36A2"/>
    <w:rsid w:val="004D40FB"/>
    <w:rsid w:val="004D5AD3"/>
    <w:rsid w:val="004D6EDC"/>
    <w:rsid w:val="004E060C"/>
    <w:rsid w:val="004E0AD2"/>
    <w:rsid w:val="004E184C"/>
    <w:rsid w:val="004E2C6D"/>
    <w:rsid w:val="004E34A4"/>
    <w:rsid w:val="004E509A"/>
    <w:rsid w:val="004E695F"/>
    <w:rsid w:val="004E71AA"/>
    <w:rsid w:val="004E72E6"/>
    <w:rsid w:val="004E731A"/>
    <w:rsid w:val="004F03FF"/>
    <w:rsid w:val="004F4E3C"/>
    <w:rsid w:val="004F6771"/>
    <w:rsid w:val="004F753B"/>
    <w:rsid w:val="005013AB"/>
    <w:rsid w:val="00502432"/>
    <w:rsid w:val="00502BCB"/>
    <w:rsid w:val="00503772"/>
    <w:rsid w:val="0050478D"/>
    <w:rsid w:val="00504A9F"/>
    <w:rsid w:val="00504DE2"/>
    <w:rsid w:val="005075AF"/>
    <w:rsid w:val="00510ACA"/>
    <w:rsid w:val="005122C4"/>
    <w:rsid w:val="005129ED"/>
    <w:rsid w:val="00512F16"/>
    <w:rsid w:val="00512F44"/>
    <w:rsid w:val="0051424D"/>
    <w:rsid w:val="005148F4"/>
    <w:rsid w:val="0051572F"/>
    <w:rsid w:val="00515D90"/>
    <w:rsid w:val="00515DC5"/>
    <w:rsid w:val="005166AD"/>
    <w:rsid w:val="00517D6D"/>
    <w:rsid w:val="00517FDC"/>
    <w:rsid w:val="0052079A"/>
    <w:rsid w:val="005216C8"/>
    <w:rsid w:val="005218C9"/>
    <w:rsid w:val="00521A33"/>
    <w:rsid w:val="005226F1"/>
    <w:rsid w:val="005239D6"/>
    <w:rsid w:val="00525734"/>
    <w:rsid w:val="005279BA"/>
    <w:rsid w:val="00527F9D"/>
    <w:rsid w:val="0053177B"/>
    <w:rsid w:val="00537922"/>
    <w:rsid w:val="0054104E"/>
    <w:rsid w:val="005423A6"/>
    <w:rsid w:val="00543136"/>
    <w:rsid w:val="00543172"/>
    <w:rsid w:val="00543266"/>
    <w:rsid w:val="00543765"/>
    <w:rsid w:val="0054419F"/>
    <w:rsid w:val="00546C7C"/>
    <w:rsid w:val="00547191"/>
    <w:rsid w:val="005508A8"/>
    <w:rsid w:val="00551231"/>
    <w:rsid w:val="00551859"/>
    <w:rsid w:val="00554A86"/>
    <w:rsid w:val="00554C3F"/>
    <w:rsid w:val="005562AA"/>
    <w:rsid w:val="00557856"/>
    <w:rsid w:val="0056006A"/>
    <w:rsid w:val="0056174F"/>
    <w:rsid w:val="00561A0B"/>
    <w:rsid w:val="005639EE"/>
    <w:rsid w:val="005656F7"/>
    <w:rsid w:val="00565789"/>
    <w:rsid w:val="005662DB"/>
    <w:rsid w:val="00566480"/>
    <w:rsid w:val="00567C48"/>
    <w:rsid w:val="00572020"/>
    <w:rsid w:val="00572D5A"/>
    <w:rsid w:val="00573479"/>
    <w:rsid w:val="00575811"/>
    <w:rsid w:val="005802CD"/>
    <w:rsid w:val="00581257"/>
    <w:rsid w:val="0058272F"/>
    <w:rsid w:val="00582BEB"/>
    <w:rsid w:val="0058349F"/>
    <w:rsid w:val="00583586"/>
    <w:rsid w:val="00587165"/>
    <w:rsid w:val="0058768C"/>
    <w:rsid w:val="00590714"/>
    <w:rsid w:val="0059108E"/>
    <w:rsid w:val="00591FED"/>
    <w:rsid w:val="00592859"/>
    <w:rsid w:val="0059348F"/>
    <w:rsid w:val="00593A8A"/>
    <w:rsid w:val="0059534C"/>
    <w:rsid w:val="00597485"/>
    <w:rsid w:val="00597D66"/>
    <w:rsid w:val="005A0D7D"/>
    <w:rsid w:val="005A3A2F"/>
    <w:rsid w:val="005A4BEC"/>
    <w:rsid w:val="005A53EB"/>
    <w:rsid w:val="005A606A"/>
    <w:rsid w:val="005A6B31"/>
    <w:rsid w:val="005B09F8"/>
    <w:rsid w:val="005B14BA"/>
    <w:rsid w:val="005B2B91"/>
    <w:rsid w:val="005B2C3F"/>
    <w:rsid w:val="005B5911"/>
    <w:rsid w:val="005B5EB1"/>
    <w:rsid w:val="005C0337"/>
    <w:rsid w:val="005C53BD"/>
    <w:rsid w:val="005C658F"/>
    <w:rsid w:val="005C7AA7"/>
    <w:rsid w:val="005D0080"/>
    <w:rsid w:val="005D2C73"/>
    <w:rsid w:val="005D42ED"/>
    <w:rsid w:val="005D453B"/>
    <w:rsid w:val="005D5ABC"/>
    <w:rsid w:val="005D6D7C"/>
    <w:rsid w:val="005E0BC1"/>
    <w:rsid w:val="005E185A"/>
    <w:rsid w:val="005E4055"/>
    <w:rsid w:val="005E4945"/>
    <w:rsid w:val="005E5023"/>
    <w:rsid w:val="005E5438"/>
    <w:rsid w:val="005E54B8"/>
    <w:rsid w:val="005E5629"/>
    <w:rsid w:val="005E7F11"/>
    <w:rsid w:val="005F0B64"/>
    <w:rsid w:val="005F1A69"/>
    <w:rsid w:val="005F5129"/>
    <w:rsid w:val="005F7C00"/>
    <w:rsid w:val="00601369"/>
    <w:rsid w:val="00602DCE"/>
    <w:rsid w:val="00603775"/>
    <w:rsid w:val="0060399D"/>
    <w:rsid w:val="00604118"/>
    <w:rsid w:val="006048A5"/>
    <w:rsid w:val="006055EF"/>
    <w:rsid w:val="00605801"/>
    <w:rsid w:val="00607292"/>
    <w:rsid w:val="006105A7"/>
    <w:rsid w:val="00610871"/>
    <w:rsid w:val="00610D54"/>
    <w:rsid w:val="006119F0"/>
    <w:rsid w:val="00611D6D"/>
    <w:rsid w:val="00613219"/>
    <w:rsid w:val="006135BD"/>
    <w:rsid w:val="00615C68"/>
    <w:rsid w:val="00615CF5"/>
    <w:rsid w:val="00616407"/>
    <w:rsid w:val="00616D30"/>
    <w:rsid w:val="00617692"/>
    <w:rsid w:val="00617C28"/>
    <w:rsid w:val="00620B10"/>
    <w:rsid w:val="00621019"/>
    <w:rsid w:val="00623278"/>
    <w:rsid w:val="006300C1"/>
    <w:rsid w:val="00630B47"/>
    <w:rsid w:val="00632801"/>
    <w:rsid w:val="00632A79"/>
    <w:rsid w:val="0063301D"/>
    <w:rsid w:val="0063314E"/>
    <w:rsid w:val="006346B6"/>
    <w:rsid w:val="00635BB6"/>
    <w:rsid w:val="0063640E"/>
    <w:rsid w:val="00636820"/>
    <w:rsid w:val="006410EC"/>
    <w:rsid w:val="00642548"/>
    <w:rsid w:val="006442A8"/>
    <w:rsid w:val="00644C86"/>
    <w:rsid w:val="00645590"/>
    <w:rsid w:val="00646327"/>
    <w:rsid w:val="00646E39"/>
    <w:rsid w:val="00650560"/>
    <w:rsid w:val="00650DE2"/>
    <w:rsid w:val="00651797"/>
    <w:rsid w:val="0065306D"/>
    <w:rsid w:val="006543B1"/>
    <w:rsid w:val="00655D76"/>
    <w:rsid w:val="006561BD"/>
    <w:rsid w:val="00656300"/>
    <w:rsid w:val="006563CE"/>
    <w:rsid w:val="0065640B"/>
    <w:rsid w:val="00656F79"/>
    <w:rsid w:val="0065711E"/>
    <w:rsid w:val="006604C7"/>
    <w:rsid w:val="00663849"/>
    <w:rsid w:val="00663B2C"/>
    <w:rsid w:val="00663BC1"/>
    <w:rsid w:val="0066432D"/>
    <w:rsid w:val="0066435B"/>
    <w:rsid w:val="00664ECE"/>
    <w:rsid w:val="006712D0"/>
    <w:rsid w:val="006721E1"/>
    <w:rsid w:val="00672B58"/>
    <w:rsid w:val="006740E0"/>
    <w:rsid w:val="006747B5"/>
    <w:rsid w:val="00675BC5"/>
    <w:rsid w:val="00676B7E"/>
    <w:rsid w:val="006771F8"/>
    <w:rsid w:val="006777F8"/>
    <w:rsid w:val="00677AB0"/>
    <w:rsid w:val="00677E59"/>
    <w:rsid w:val="00683074"/>
    <w:rsid w:val="00684A44"/>
    <w:rsid w:val="00684D68"/>
    <w:rsid w:val="00684DA7"/>
    <w:rsid w:val="0068590C"/>
    <w:rsid w:val="00686BFC"/>
    <w:rsid w:val="00690C82"/>
    <w:rsid w:val="006926E2"/>
    <w:rsid w:val="006931A8"/>
    <w:rsid w:val="006933DA"/>
    <w:rsid w:val="00694097"/>
    <w:rsid w:val="00695052"/>
    <w:rsid w:val="006956BC"/>
    <w:rsid w:val="006958DD"/>
    <w:rsid w:val="006A0059"/>
    <w:rsid w:val="006A0C0A"/>
    <w:rsid w:val="006A20EE"/>
    <w:rsid w:val="006A2369"/>
    <w:rsid w:val="006A4158"/>
    <w:rsid w:val="006A4509"/>
    <w:rsid w:val="006A68EA"/>
    <w:rsid w:val="006A6F12"/>
    <w:rsid w:val="006A7465"/>
    <w:rsid w:val="006A7AC4"/>
    <w:rsid w:val="006B03FF"/>
    <w:rsid w:val="006B18C4"/>
    <w:rsid w:val="006B1CA2"/>
    <w:rsid w:val="006B1E74"/>
    <w:rsid w:val="006B2A1A"/>
    <w:rsid w:val="006B36E8"/>
    <w:rsid w:val="006B3FAB"/>
    <w:rsid w:val="006B607C"/>
    <w:rsid w:val="006C01FA"/>
    <w:rsid w:val="006C0378"/>
    <w:rsid w:val="006C0505"/>
    <w:rsid w:val="006C14BB"/>
    <w:rsid w:val="006C28D8"/>
    <w:rsid w:val="006C3638"/>
    <w:rsid w:val="006C395E"/>
    <w:rsid w:val="006C487B"/>
    <w:rsid w:val="006C6A4C"/>
    <w:rsid w:val="006C6ADF"/>
    <w:rsid w:val="006C7064"/>
    <w:rsid w:val="006C77AA"/>
    <w:rsid w:val="006D23F0"/>
    <w:rsid w:val="006D26AD"/>
    <w:rsid w:val="006D2E7F"/>
    <w:rsid w:val="006D3604"/>
    <w:rsid w:val="006D401F"/>
    <w:rsid w:val="006D548D"/>
    <w:rsid w:val="006D5B11"/>
    <w:rsid w:val="006D6174"/>
    <w:rsid w:val="006D72CF"/>
    <w:rsid w:val="006E12D6"/>
    <w:rsid w:val="006E1AC4"/>
    <w:rsid w:val="006E2D79"/>
    <w:rsid w:val="006E3A10"/>
    <w:rsid w:val="006E3EB6"/>
    <w:rsid w:val="006E4585"/>
    <w:rsid w:val="006E605C"/>
    <w:rsid w:val="006F13E8"/>
    <w:rsid w:val="006F44DE"/>
    <w:rsid w:val="006F63C9"/>
    <w:rsid w:val="006F679F"/>
    <w:rsid w:val="006F792F"/>
    <w:rsid w:val="00701AC7"/>
    <w:rsid w:val="00702EB3"/>
    <w:rsid w:val="00703010"/>
    <w:rsid w:val="007047DD"/>
    <w:rsid w:val="00705DE4"/>
    <w:rsid w:val="00707AD0"/>
    <w:rsid w:val="0071019E"/>
    <w:rsid w:val="00710934"/>
    <w:rsid w:val="00710FE8"/>
    <w:rsid w:val="00711E58"/>
    <w:rsid w:val="0071229E"/>
    <w:rsid w:val="00713037"/>
    <w:rsid w:val="007142A5"/>
    <w:rsid w:val="00714C61"/>
    <w:rsid w:val="00714FF1"/>
    <w:rsid w:val="00715994"/>
    <w:rsid w:val="00715B79"/>
    <w:rsid w:val="00716A85"/>
    <w:rsid w:val="00721754"/>
    <w:rsid w:val="00722F64"/>
    <w:rsid w:val="00723634"/>
    <w:rsid w:val="00724C8F"/>
    <w:rsid w:val="00726849"/>
    <w:rsid w:val="00726A52"/>
    <w:rsid w:val="007338B0"/>
    <w:rsid w:val="00733E65"/>
    <w:rsid w:val="0073404D"/>
    <w:rsid w:val="00734A01"/>
    <w:rsid w:val="00735535"/>
    <w:rsid w:val="00736109"/>
    <w:rsid w:val="00736CE8"/>
    <w:rsid w:val="00737307"/>
    <w:rsid w:val="00740423"/>
    <w:rsid w:val="00741353"/>
    <w:rsid w:val="00741771"/>
    <w:rsid w:val="00741C4D"/>
    <w:rsid w:val="00743378"/>
    <w:rsid w:val="007439C7"/>
    <w:rsid w:val="00743DE5"/>
    <w:rsid w:val="00744147"/>
    <w:rsid w:val="00744382"/>
    <w:rsid w:val="00744B97"/>
    <w:rsid w:val="00746B30"/>
    <w:rsid w:val="00746DB9"/>
    <w:rsid w:val="007474DA"/>
    <w:rsid w:val="00747D0A"/>
    <w:rsid w:val="00751A91"/>
    <w:rsid w:val="00751BF5"/>
    <w:rsid w:val="007537AA"/>
    <w:rsid w:val="00753B2A"/>
    <w:rsid w:val="00753C47"/>
    <w:rsid w:val="00753FA8"/>
    <w:rsid w:val="00754036"/>
    <w:rsid w:val="00755615"/>
    <w:rsid w:val="0075683E"/>
    <w:rsid w:val="00762229"/>
    <w:rsid w:val="0076247B"/>
    <w:rsid w:val="0076310A"/>
    <w:rsid w:val="00763AC1"/>
    <w:rsid w:val="0076414F"/>
    <w:rsid w:val="0076480A"/>
    <w:rsid w:val="007675E8"/>
    <w:rsid w:val="00770E8B"/>
    <w:rsid w:val="007722B7"/>
    <w:rsid w:val="0077286B"/>
    <w:rsid w:val="0077355A"/>
    <w:rsid w:val="00773ECF"/>
    <w:rsid w:val="007740F5"/>
    <w:rsid w:val="007747F3"/>
    <w:rsid w:val="007752A5"/>
    <w:rsid w:val="0077588C"/>
    <w:rsid w:val="0077666F"/>
    <w:rsid w:val="00780079"/>
    <w:rsid w:val="00780C43"/>
    <w:rsid w:val="00783BFB"/>
    <w:rsid w:val="00785666"/>
    <w:rsid w:val="00786572"/>
    <w:rsid w:val="00787766"/>
    <w:rsid w:val="00790FFC"/>
    <w:rsid w:val="0079168E"/>
    <w:rsid w:val="0079499F"/>
    <w:rsid w:val="00796377"/>
    <w:rsid w:val="0079640A"/>
    <w:rsid w:val="007967DD"/>
    <w:rsid w:val="007A0415"/>
    <w:rsid w:val="007A0874"/>
    <w:rsid w:val="007A3059"/>
    <w:rsid w:val="007A31FD"/>
    <w:rsid w:val="007A515D"/>
    <w:rsid w:val="007A59A8"/>
    <w:rsid w:val="007A753F"/>
    <w:rsid w:val="007B05F1"/>
    <w:rsid w:val="007B06D8"/>
    <w:rsid w:val="007B256B"/>
    <w:rsid w:val="007B3CBE"/>
    <w:rsid w:val="007B52DB"/>
    <w:rsid w:val="007B5954"/>
    <w:rsid w:val="007B7767"/>
    <w:rsid w:val="007C06C0"/>
    <w:rsid w:val="007C0E62"/>
    <w:rsid w:val="007C21BA"/>
    <w:rsid w:val="007C588D"/>
    <w:rsid w:val="007C58A3"/>
    <w:rsid w:val="007C5E0E"/>
    <w:rsid w:val="007C73CC"/>
    <w:rsid w:val="007C7BE9"/>
    <w:rsid w:val="007D0796"/>
    <w:rsid w:val="007D0A62"/>
    <w:rsid w:val="007D457E"/>
    <w:rsid w:val="007D4748"/>
    <w:rsid w:val="007D4A9B"/>
    <w:rsid w:val="007D5B05"/>
    <w:rsid w:val="007E006F"/>
    <w:rsid w:val="007E1D15"/>
    <w:rsid w:val="007E3D29"/>
    <w:rsid w:val="007E511B"/>
    <w:rsid w:val="007E748A"/>
    <w:rsid w:val="007E7FF8"/>
    <w:rsid w:val="007F2406"/>
    <w:rsid w:val="007F2F63"/>
    <w:rsid w:val="007F398A"/>
    <w:rsid w:val="007F5C02"/>
    <w:rsid w:val="007F62EE"/>
    <w:rsid w:val="007F75A6"/>
    <w:rsid w:val="007F7C2C"/>
    <w:rsid w:val="0080042A"/>
    <w:rsid w:val="00800442"/>
    <w:rsid w:val="00800887"/>
    <w:rsid w:val="00800921"/>
    <w:rsid w:val="00801DDC"/>
    <w:rsid w:val="00804A48"/>
    <w:rsid w:val="00805BC1"/>
    <w:rsid w:val="00806B8F"/>
    <w:rsid w:val="00810C89"/>
    <w:rsid w:val="0081187B"/>
    <w:rsid w:val="00813292"/>
    <w:rsid w:val="00813C1A"/>
    <w:rsid w:val="00815615"/>
    <w:rsid w:val="008158A6"/>
    <w:rsid w:val="00816795"/>
    <w:rsid w:val="00817501"/>
    <w:rsid w:val="008202D0"/>
    <w:rsid w:val="00820D68"/>
    <w:rsid w:val="00823267"/>
    <w:rsid w:val="008254F4"/>
    <w:rsid w:val="00825ACD"/>
    <w:rsid w:val="00827545"/>
    <w:rsid w:val="00830A3D"/>
    <w:rsid w:val="00831AA6"/>
    <w:rsid w:val="0083358A"/>
    <w:rsid w:val="00833C93"/>
    <w:rsid w:val="00834551"/>
    <w:rsid w:val="008349D6"/>
    <w:rsid w:val="0083642E"/>
    <w:rsid w:val="0083683F"/>
    <w:rsid w:val="008371F8"/>
    <w:rsid w:val="00840F29"/>
    <w:rsid w:val="00844634"/>
    <w:rsid w:val="0084683F"/>
    <w:rsid w:val="00846A26"/>
    <w:rsid w:val="00847BBE"/>
    <w:rsid w:val="00851290"/>
    <w:rsid w:val="00851388"/>
    <w:rsid w:val="00852C08"/>
    <w:rsid w:val="00855FB8"/>
    <w:rsid w:val="008562F3"/>
    <w:rsid w:val="00856F9A"/>
    <w:rsid w:val="00862DA7"/>
    <w:rsid w:val="008639B9"/>
    <w:rsid w:val="008642FB"/>
    <w:rsid w:val="00865CD1"/>
    <w:rsid w:val="00867ABB"/>
    <w:rsid w:val="00871E42"/>
    <w:rsid w:val="00873BBD"/>
    <w:rsid w:val="00873DF0"/>
    <w:rsid w:val="008755F8"/>
    <w:rsid w:val="00875C04"/>
    <w:rsid w:val="00876EE2"/>
    <w:rsid w:val="00877E6D"/>
    <w:rsid w:val="00880CA6"/>
    <w:rsid w:val="008814BB"/>
    <w:rsid w:val="008818AC"/>
    <w:rsid w:val="00881BE3"/>
    <w:rsid w:val="008820F6"/>
    <w:rsid w:val="00882B08"/>
    <w:rsid w:val="00883677"/>
    <w:rsid w:val="0088514B"/>
    <w:rsid w:val="00887EB0"/>
    <w:rsid w:val="008904C1"/>
    <w:rsid w:val="00890718"/>
    <w:rsid w:val="00892ACD"/>
    <w:rsid w:val="0089492B"/>
    <w:rsid w:val="00896C38"/>
    <w:rsid w:val="00897427"/>
    <w:rsid w:val="00897A23"/>
    <w:rsid w:val="00897E01"/>
    <w:rsid w:val="008A2F53"/>
    <w:rsid w:val="008A3AB3"/>
    <w:rsid w:val="008A4122"/>
    <w:rsid w:val="008A435A"/>
    <w:rsid w:val="008A453C"/>
    <w:rsid w:val="008A5A59"/>
    <w:rsid w:val="008A6646"/>
    <w:rsid w:val="008A698F"/>
    <w:rsid w:val="008B0E57"/>
    <w:rsid w:val="008B1299"/>
    <w:rsid w:val="008B1307"/>
    <w:rsid w:val="008B2B7E"/>
    <w:rsid w:val="008B6266"/>
    <w:rsid w:val="008B76BA"/>
    <w:rsid w:val="008B7870"/>
    <w:rsid w:val="008B7C9E"/>
    <w:rsid w:val="008C0564"/>
    <w:rsid w:val="008C0DC5"/>
    <w:rsid w:val="008C1970"/>
    <w:rsid w:val="008C21FC"/>
    <w:rsid w:val="008C4548"/>
    <w:rsid w:val="008C4603"/>
    <w:rsid w:val="008C5D01"/>
    <w:rsid w:val="008D0A2B"/>
    <w:rsid w:val="008D29D2"/>
    <w:rsid w:val="008D2AF8"/>
    <w:rsid w:val="008D366A"/>
    <w:rsid w:val="008D39C5"/>
    <w:rsid w:val="008D475E"/>
    <w:rsid w:val="008D58ED"/>
    <w:rsid w:val="008D5DF8"/>
    <w:rsid w:val="008D68A1"/>
    <w:rsid w:val="008D6A02"/>
    <w:rsid w:val="008D76C7"/>
    <w:rsid w:val="008E10A5"/>
    <w:rsid w:val="008E1D5D"/>
    <w:rsid w:val="008E1D60"/>
    <w:rsid w:val="008E3AB9"/>
    <w:rsid w:val="008E4317"/>
    <w:rsid w:val="008E509A"/>
    <w:rsid w:val="008E59D6"/>
    <w:rsid w:val="008E5CCE"/>
    <w:rsid w:val="008E6493"/>
    <w:rsid w:val="008E6613"/>
    <w:rsid w:val="008E7E17"/>
    <w:rsid w:val="008F027A"/>
    <w:rsid w:val="008F23F6"/>
    <w:rsid w:val="008F2508"/>
    <w:rsid w:val="008F2A57"/>
    <w:rsid w:val="008F313F"/>
    <w:rsid w:val="00902127"/>
    <w:rsid w:val="009028E0"/>
    <w:rsid w:val="00902BF3"/>
    <w:rsid w:val="00902C49"/>
    <w:rsid w:val="00903A23"/>
    <w:rsid w:val="00904BED"/>
    <w:rsid w:val="00910F5E"/>
    <w:rsid w:val="00914132"/>
    <w:rsid w:val="00914879"/>
    <w:rsid w:val="009158D6"/>
    <w:rsid w:val="00915AC8"/>
    <w:rsid w:val="00916A1D"/>
    <w:rsid w:val="0092034C"/>
    <w:rsid w:val="00923486"/>
    <w:rsid w:val="00924517"/>
    <w:rsid w:val="00925B68"/>
    <w:rsid w:val="0093068E"/>
    <w:rsid w:val="00931FC2"/>
    <w:rsid w:val="00933565"/>
    <w:rsid w:val="00933D79"/>
    <w:rsid w:val="00933FE7"/>
    <w:rsid w:val="0093682E"/>
    <w:rsid w:val="00937287"/>
    <w:rsid w:val="00942F23"/>
    <w:rsid w:val="00943B6E"/>
    <w:rsid w:val="00944CCE"/>
    <w:rsid w:val="009461A7"/>
    <w:rsid w:val="00947EB8"/>
    <w:rsid w:val="009528C2"/>
    <w:rsid w:val="00952DCB"/>
    <w:rsid w:val="009537C9"/>
    <w:rsid w:val="00954A37"/>
    <w:rsid w:val="00955024"/>
    <w:rsid w:val="00956750"/>
    <w:rsid w:val="009569EA"/>
    <w:rsid w:val="009608A0"/>
    <w:rsid w:val="009614D1"/>
    <w:rsid w:val="009617A3"/>
    <w:rsid w:val="00961A7E"/>
    <w:rsid w:val="009637DD"/>
    <w:rsid w:val="00964B53"/>
    <w:rsid w:val="009650E2"/>
    <w:rsid w:val="00965236"/>
    <w:rsid w:val="00965322"/>
    <w:rsid w:val="00966D92"/>
    <w:rsid w:val="00967E3E"/>
    <w:rsid w:val="009710E4"/>
    <w:rsid w:val="0097255A"/>
    <w:rsid w:val="009725E5"/>
    <w:rsid w:val="00972B18"/>
    <w:rsid w:val="009734D3"/>
    <w:rsid w:val="009746BE"/>
    <w:rsid w:val="00974C70"/>
    <w:rsid w:val="009771BC"/>
    <w:rsid w:val="0097781C"/>
    <w:rsid w:val="00977BCA"/>
    <w:rsid w:val="0098017B"/>
    <w:rsid w:val="00980880"/>
    <w:rsid w:val="00980D38"/>
    <w:rsid w:val="00980D62"/>
    <w:rsid w:val="00980E2B"/>
    <w:rsid w:val="009811A7"/>
    <w:rsid w:val="00981661"/>
    <w:rsid w:val="0098346E"/>
    <w:rsid w:val="009835FC"/>
    <w:rsid w:val="00983BAB"/>
    <w:rsid w:val="00985B13"/>
    <w:rsid w:val="0098625C"/>
    <w:rsid w:val="00986B34"/>
    <w:rsid w:val="00987C99"/>
    <w:rsid w:val="00990707"/>
    <w:rsid w:val="00990C30"/>
    <w:rsid w:val="00993650"/>
    <w:rsid w:val="00993EC5"/>
    <w:rsid w:val="009947D8"/>
    <w:rsid w:val="0099518A"/>
    <w:rsid w:val="0099589B"/>
    <w:rsid w:val="00995C41"/>
    <w:rsid w:val="00996157"/>
    <w:rsid w:val="009A00F9"/>
    <w:rsid w:val="009A1000"/>
    <w:rsid w:val="009A12B5"/>
    <w:rsid w:val="009A14D1"/>
    <w:rsid w:val="009B11F2"/>
    <w:rsid w:val="009B15D9"/>
    <w:rsid w:val="009B2414"/>
    <w:rsid w:val="009B397B"/>
    <w:rsid w:val="009B41F3"/>
    <w:rsid w:val="009B42FD"/>
    <w:rsid w:val="009B5088"/>
    <w:rsid w:val="009B5307"/>
    <w:rsid w:val="009B630E"/>
    <w:rsid w:val="009B662A"/>
    <w:rsid w:val="009C0D35"/>
    <w:rsid w:val="009C2CF6"/>
    <w:rsid w:val="009C3079"/>
    <w:rsid w:val="009C50FB"/>
    <w:rsid w:val="009C582C"/>
    <w:rsid w:val="009C5EBD"/>
    <w:rsid w:val="009C6F53"/>
    <w:rsid w:val="009D02DB"/>
    <w:rsid w:val="009D1942"/>
    <w:rsid w:val="009D231A"/>
    <w:rsid w:val="009D2EA2"/>
    <w:rsid w:val="009D315B"/>
    <w:rsid w:val="009D404C"/>
    <w:rsid w:val="009D412E"/>
    <w:rsid w:val="009D6486"/>
    <w:rsid w:val="009D6B84"/>
    <w:rsid w:val="009D74D8"/>
    <w:rsid w:val="009E2138"/>
    <w:rsid w:val="009E21E7"/>
    <w:rsid w:val="009E4716"/>
    <w:rsid w:val="009E4E07"/>
    <w:rsid w:val="009E5AE1"/>
    <w:rsid w:val="009F17A0"/>
    <w:rsid w:val="009F579F"/>
    <w:rsid w:val="009F5EB3"/>
    <w:rsid w:val="009F65E0"/>
    <w:rsid w:val="00A00518"/>
    <w:rsid w:val="00A01DA0"/>
    <w:rsid w:val="00A035A6"/>
    <w:rsid w:val="00A043D6"/>
    <w:rsid w:val="00A04C85"/>
    <w:rsid w:val="00A05144"/>
    <w:rsid w:val="00A05B7A"/>
    <w:rsid w:val="00A07F5F"/>
    <w:rsid w:val="00A1549C"/>
    <w:rsid w:val="00A15C85"/>
    <w:rsid w:val="00A165BB"/>
    <w:rsid w:val="00A17CFF"/>
    <w:rsid w:val="00A20A76"/>
    <w:rsid w:val="00A211B5"/>
    <w:rsid w:val="00A21B05"/>
    <w:rsid w:val="00A21CCA"/>
    <w:rsid w:val="00A22845"/>
    <w:rsid w:val="00A23A3E"/>
    <w:rsid w:val="00A24B24"/>
    <w:rsid w:val="00A3093D"/>
    <w:rsid w:val="00A30950"/>
    <w:rsid w:val="00A30DD8"/>
    <w:rsid w:val="00A335D4"/>
    <w:rsid w:val="00A33686"/>
    <w:rsid w:val="00A342AE"/>
    <w:rsid w:val="00A35834"/>
    <w:rsid w:val="00A35D32"/>
    <w:rsid w:val="00A37075"/>
    <w:rsid w:val="00A37CDD"/>
    <w:rsid w:val="00A405D6"/>
    <w:rsid w:val="00A415AB"/>
    <w:rsid w:val="00A41CA6"/>
    <w:rsid w:val="00A427CB"/>
    <w:rsid w:val="00A42C3F"/>
    <w:rsid w:val="00A42F87"/>
    <w:rsid w:val="00A43B87"/>
    <w:rsid w:val="00A43D13"/>
    <w:rsid w:val="00A44120"/>
    <w:rsid w:val="00A47940"/>
    <w:rsid w:val="00A47AFF"/>
    <w:rsid w:val="00A51D1F"/>
    <w:rsid w:val="00A526F3"/>
    <w:rsid w:val="00A54E99"/>
    <w:rsid w:val="00A55255"/>
    <w:rsid w:val="00A563BD"/>
    <w:rsid w:val="00A56747"/>
    <w:rsid w:val="00A56ABA"/>
    <w:rsid w:val="00A56BFD"/>
    <w:rsid w:val="00A57E45"/>
    <w:rsid w:val="00A6025C"/>
    <w:rsid w:val="00A61875"/>
    <w:rsid w:val="00A632F6"/>
    <w:rsid w:val="00A638D4"/>
    <w:rsid w:val="00A656FD"/>
    <w:rsid w:val="00A657FF"/>
    <w:rsid w:val="00A65AAC"/>
    <w:rsid w:val="00A65FC3"/>
    <w:rsid w:val="00A66AF1"/>
    <w:rsid w:val="00A66E74"/>
    <w:rsid w:val="00A67E0D"/>
    <w:rsid w:val="00A71844"/>
    <w:rsid w:val="00A72F5A"/>
    <w:rsid w:val="00A746D8"/>
    <w:rsid w:val="00A74ED0"/>
    <w:rsid w:val="00A751E3"/>
    <w:rsid w:val="00A779D9"/>
    <w:rsid w:val="00A833CD"/>
    <w:rsid w:val="00A842A1"/>
    <w:rsid w:val="00A87B79"/>
    <w:rsid w:val="00A9139E"/>
    <w:rsid w:val="00A925A0"/>
    <w:rsid w:val="00A95B22"/>
    <w:rsid w:val="00A968A7"/>
    <w:rsid w:val="00A9690C"/>
    <w:rsid w:val="00A97129"/>
    <w:rsid w:val="00A97D44"/>
    <w:rsid w:val="00A97D9D"/>
    <w:rsid w:val="00AA0E4C"/>
    <w:rsid w:val="00AA17B9"/>
    <w:rsid w:val="00AA2452"/>
    <w:rsid w:val="00AA61AC"/>
    <w:rsid w:val="00AB1FBB"/>
    <w:rsid w:val="00AB3AE5"/>
    <w:rsid w:val="00AB4D9D"/>
    <w:rsid w:val="00AB6EC3"/>
    <w:rsid w:val="00AC0A4D"/>
    <w:rsid w:val="00AC1F55"/>
    <w:rsid w:val="00AC2392"/>
    <w:rsid w:val="00AC23E1"/>
    <w:rsid w:val="00AC547A"/>
    <w:rsid w:val="00AD1DE7"/>
    <w:rsid w:val="00AD30E8"/>
    <w:rsid w:val="00AD463D"/>
    <w:rsid w:val="00AD5F82"/>
    <w:rsid w:val="00AD648C"/>
    <w:rsid w:val="00AD6850"/>
    <w:rsid w:val="00AD7133"/>
    <w:rsid w:val="00AE1D52"/>
    <w:rsid w:val="00AE391F"/>
    <w:rsid w:val="00AE3A5F"/>
    <w:rsid w:val="00AE49FB"/>
    <w:rsid w:val="00AF174C"/>
    <w:rsid w:val="00AF2203"/>
    <w:rsid w:val="00AF23C7"/>
    <w:rsid w:val="00AF2B8E"/>
    <w:rsid w:val="00AF418A"/>
    <w:rsid w:val="00AF6CA0"/>
    <w:rsid w:val="00B0108B"/>
    <w:rsid w:val="00B029B4"/>
    <w:rsid w:val="00B058E7"/>
    <w:rsid w:val="00B05965"/>
    <w:rsid w:val="00B0706A"/>
    <w:rsid w:val="00B075E5"/>
    <w:rsid w:val="00B0770F"/>
    <w:rsid w:val="00B10896"/>
    <w:rsid w:val="00B12EEB"/>
    <w:rsid w:val="00B13A9F"/>
    <w:rsid w:val="00B1462F"/>
    <w:rsid w:val="00B15AAC"/>
    <w:rsid w:val="00B15D9B"/>
    <w:rsid w:val="00B16171"/>
    <w:rsid w:val="00B176A9"/>
    <w:rsid w:val="00B208AE"/>
    <w:rsid w:val="00B21480"/>
    <w:rsid w:val="00B21F38"/>
    <w:rsid w:val="00B23F2C"/>
    <w:rsid w:val="00B240A5"/>
    <w:rsid w:val="00B2549E"/>
    <w:rsid w:val="00B2569E"/>
    <w:rsid w:val="00B260DF"/>
    <w:rsid w:val="00B27172"/>
    <w:rsid w:val="00B27DCD"/>
    <w:rsid w:val="00B27E68"/>
    <w:rsid w:val="00B30FDB"/>
    <w:rsid w:val="00B33D3D"/>
    <w:rsid w:val="00B33E26"/>
    <w:rsid w:val="00B3551E"/>
    <w:rsid w:val="00B35867"/>
    <w:rsid w:val="00B3613E"/>
    <w:rsid w:val="00B371D0"/>
    <w:rsid w:val="00B37235"/>
    <w:rsid w:val="00B37611"/>
    <w:rsid w:val="00B37B66"/>
    <w:rsid w:val="00B40729"/>
    <w:rsid w:val="00B40F6C"/>
    <w:rsid w:val="00B41EB1"/>
    <w:rsid w:val="00B4367D"/>
    <w:rsid w:val="00B43CB3"/>
    <w:rsid w:val="00B4498C"/>
    <w:rsid w:val="00B44E75"/>
    <w:rsid w:val="00B45A73"/>
    <w:rsid w:val="00B45A7D"/>
    <w:rsid w:val="00B45B00"/>
    <w:rsid w:val="00B466A1"/>
    <w:rsid w:val="00B46883"/>
    <w:rsid w:val="00B46EF4"/>
    <w:rsid w:val="00B47DA7"/>
    <w:rsid w:val="00B50BE0"/>
    <w:rsid w:val="00B560F9"/>
    <w:rsid w:val="00B5681C"/>
    <w:rsid w:val="00B6012B"/>
    <w:rsid w:val="00B60B05"/>
    <w:rsid w:val="00B60C04"/>
    <w:rsid w:val="00B60E53"/>
    <w:rsid w:val="00B615F3"/>
    <w:rsid w:val="00B61C91"/>
    <w:rsid w:val="00B6673B"/>
    <w:rsid w:val="00B6732D"/>
    <w:rsid w:val="00B673DC"/>
    <w:rsid w:val="00B67739"/>
    <w:rsid w:val="00B67D7D"/>
    <w:rsid w:val="00B774FC"/>
    <w:rsid w:val="00B776B4"/>
    <w:rsid w:val="00B80519"/>
    <w:rsid w:val="00B824CC"/>
    <w:rsid w:val="00B829EC"/>
    <w:rsid w:val="00B83352"/>
    <w:rsid w:val="00B85319"/>
    <w:rsid w:val="00B85E2F"/>
    <w:rsid w:val="00B8784B"/>
    <w:rsid w:val="00B90646"/>
    <w:rsid w:val="00B945C3"/>
    <w:rsid w:val="00B94836"/>
    <w:rsid w:val="00B96596"/>
    <w:rsid w:val="00BA0586"/>
    <w:rsid w:val="00BA103F"/>
    <w:rsid w:val="00BA12A8"/>
    <w:rsid w:val="00BA1E98"/>
    <w:rsid w:val="00BA231C"/>
    <w:rsid w:val="00BA26E2"/>
    <w:rsid w:val="00BA2EAC"/>
    <w:rsid w:val="00BA4D2A"/>
    <w:rsid w:val="00BA5787"/>
    <w:rsid w:val="00BA61FD"/>
    <w:rsid w:val="00BA629B"/>
    <w:rsid w:val="00BA74B5"/>
    <w:rsid w:val="00BA78C7"/>
    <w:rsid w:val="00BB0EA9"/>
    <w:rsid w:val="00BB1917"/>
    <w:rsid w:val="00BB23CA"/>
    <w:rsid w:val="00BB269D"/>
    <w:rsid w:val="00BB34F7"/>
    <w:rsid w:val="00BB4915"/>
    <w:rsid w:val="00BB4EBA"/>
    <w:rsid w:val="00BB742C"/>
    <w:rsid w:val="00BC13E8"/>
    <w:rsid w:val="00BC1A1C"/>
    <w:rsid w:val="00BC1A78"/>
    <w:rsid w:val="00BC275E"/>
    <w:rsid w:val="00BC2F0E"/>
    <w:rsid w:val="00BC2FE3"/>
    <w:rsid w:val="00BC42DD"/>
    <w:rsid w:val="00BC494E"/>
    <w:rsid w:val="00BC752A"/>
    <w:rsid w:val="00BC7815"/>
    <w:rsid w:val="00BD18BE"/>
    <w:rsid w:val="00BD2627"/>
    <w:rsid w:val="00BD31E0"/>
    <w:rsid w:val="00BD324A"/>
    <w:rsid w:val="00BD363F"/>
    <w:rsid w:val="00BD4FB2"/>
    <w:rsid w:val="00BD5A60"/>
    <w:rsid w:val="00BD5C5A"/>
    <w:rsid w:val="00BD63E2"/>
    <w:rsid w:val="00BD73A6"/>
    <w:rsid w:val="00BD7578"/>
    <w:rsid w:val="00BE15A1"/>
    <w:rsid w:val="00BE198B"/>
    <w:rsid w:val="00BE1E0F"/>
    <w:rsid w:val="00BE2D44"/>
    <w:rsid w:val="00BE3B39"/>
    <w:rsid w:val="00BE3EDF"/>
    <w:rsid w:val="00BE42D8"/>
    <w:rsid w:val="00BE5C5A"/>
    <w:rsid w:val="00BE64EF"/>
    <w:rsid w:val="00BE66DA"/>
    <w:rsid w:val="00BE7241"/>
    <w:rsid w:val="00BF11AE"/>
    <w:rsid w:val="00BF5259"/>
    <w:rsid w:val="00BF563C"/>
    <w:rsid w:val="00BF630A"/>
    <w:rsid w:val="00BF724B"/>
    <w:rsid w:val="00C0097A"/>
    <w:rsid w:val="00C009E9"/>
    <w:rsid w:val="00C00EC9"/>
    <w:rsid w:val="00C03725"/>
    <w:rsid w:val="00C037B4"/>
    <w:rsid w:val="00C03909"/>
    <w:rsid w:val="00C03B0D"/>
    <w:rsid w:val="00C04648"/>
    <w:rsid w:val="00C0545F"/>
    <w:rsid w:val="00C0576D"/>
    <w:rsid w:val="00C05B3E"/>
    <w:rsid w:val="00C0641B"/>
    <w:rsid w:val="00C06D10"/>
    <w:rsid w:val="00C0708D"/>
    <w:rsid w:val="00C072BE"/>
    <w:rsid w:val="00C07887"/>
    <w:rsid w:val="00C109FA"/>
    <w:rsid w:val="00C12504"/>
    <w:rsid w:val="00C12CB1"/>
    <w:rsid w:val="00C13B5D"/>
    <w:rsid w:val="00C14423"/>
    <w:rsid w:val="00C16BA7"/>
    <w:rsid w:val="00C20990"/>
    <w:rsid w:val="00C21177"/>
    <w:rsid w:val="00C219FB"/>
    <w:rsid w:val="00C25A19"/>
    <w:rsid w:val="00C26C4A"/>
    <w:rsid w:val="00C271B9"/>
    <w:rsid w:val="00C27891"/>
    <w:rsid w:val="00C31ADA"/>
    <w:rsid w:val="00C3362F"/>
    <w:rsid w:val="00C33AB1"/>
    <w:rsid w:val="00C37F99"/>
    <w:rsid w:val="00C4125B"/>
    <w:rsid w:val="00C41D7E"/>
    <w:rsid w:val="00C43376"/>
    <w:rsid w:val="00C439C1"/>
    <w:rsid w:val="00C44EE8"/>
    <w:rsid w:val="00C45B91"/>
    <w:rsid w:val="00C468C1"/>
    <w:rsid w:val="00C475A2"/>
    <w:rsid w:val="00C50373"/>
    <w:rsid w:val="00C50BCD"/>
    <w:rsid w:val="00C514E5"/>
    <w:rsid w:val="00C53B18"/>
    <w:rsid w:val="00C53BE2"/>
    <w:rsid w:val="00C549F4"/>
    <w:rsid w:val="00C55DF9"/>
    <w:rsid w:val="00C609FA"/>
    <w:rsid w:val="00C61D91"/>
    <w:rsid w:val="00C63159"/>
    <w:rsid w:val="00C63484"/>
    <w:rsid w:val="00C6510C"/>
    <w:rsid w:val="00C652FB"/>
    <w:rsid w:val="00C65480"/>
    <w:rsid w:val="00C71423"/>
    <w:rsid w:val="00C73041"/>
    <w:rsid w:val="00C74E47"/>
    <w:rsid w:val="00C77330"/>
    <w:rsid w:val="00C777FB"/>
    <w:rsid w:val="00C83DFF"/>
    <w:rsid w:val="00C867CE"/>
    <w:rsid w:val="00C86805"/>
    <w:rsid w:val="00C8690B"/>
    <w:rsid w:val="00C9131A"/>
    <w:rsid w:val="00C913B1"/>
    <w:rsid w:val="00C93F85"/>
    <w:rsid w:val="00C9577A"/>
    <w:rsid w:val="00C960A5"/>
    <w:rsid w:val="00C96311"/>
    <w:rsid w:val="00C9721F"/>
    <w:rsid w:val="00CA05D8"/>
    <w:rsid w:val="00CA08AB"/>
    <w:rsid w:val="00CA09AD"/>
    <w:rsid w:val="00CA18CC"/>
    <w:rsid w:val="00CA25EB"/>
    <w:rsid w:val="00CA2AB9"/>
    <w:rsid w:val="00CA2DEC"/>
    <w:rsid w:val="00CA516C"/>
    <w:rsid w:val="00CA56BD"/>
    <w:rsid w:val="00CA5CCA"/>
    <w:rsid w:val="00CA6AAE"/>
    <w:rsid w:val="00CA6F93"/>
    <w:rsid w:val="00CB172E"/>
    <w:rsid w:val="00CB3C11"/>
    <w:rsid w:val="00CB3CD4"/>
    <w:rsid w:val="00CC183F"/>
    <w:rsid w:val="00CC188A"/>
    <w:rsid w:val="00CC1B00"/>
    <w:rsid w:val="00CC2375"/>
    <w:rsid w:val="00CC31AA"/>
    <w:rsid w:val="00CC31F7"/>
    <w:rsid w:val="00CC4E41"/>
    <w:rsid w:val="00CD1265"/>
    <w:rsid w:val="00CD1F62"/>
    <w:rsid w:val="00CD27CE"/>
    <w:rsid w:val="00CD2D9B"/>
    <w:rsid w:val="00CD2F95"/>
    <w:rsid w:val="00CD31E0"/>
    <w:rsid w:val="00CD3F36"/>
    <w:rsid w:val="00CD4815"/>
    <w:rsid w:val="00CD4EF9"/>
    <w:rsid w:val="00CD5706"/>
    <w:rsid w:val="00CD5958"/>
    <w:rsid w:val="00CD60AF"/>
    <w:rsid w:val="00CD6E9F"/>
    <w:rsid w:val="00CD7F82"/>
    <w:rsid w:val="00CE0C86"/>
    <w:rsid w:val="00CE259E"/>
    <w:rsid w:val="00CE2A7B"/>
    <w:rsid w:val="00CE3F9B"/>
    <w:rsid w:val="00CE5432"/>
    <w:rsid w:val="00CE6E0A"/>
    <w:rsid w:val="00CF1591"/>
    <w:rsid w:val="00CF1975"/>
    <w:rsid w:val="00CF3193"/>
    <w:rsid w:val="00CF44FE"/>
    <w:rsid w:val="00CF7FD7"/>
    <w:rsid w:val="00D000CA"/>
    <w:rsid w:val="00D0245D"/>
    <w:rsid w:val="00D0324E"/>
    <w:rsid w:val="00D04022"/>
    <w:rsid w:val="00D048B4"/>
    <w:rsid w:val="00D0503B"/>
    <w:rsid w:val="00D05CD4"/>
    <w:rsid w:val="00D07296"/>
    <w:rsid w:val="00D1016E"/>
    <w:rsid w:val="00D10892"/>
    <w:rsid w:val="00D111D4"/>
    <w:rsid w:val="00D13874"/>
    <w:rsid w:val="00D13DC2"/>
    <w:rsid w:val="00D14B78"/>
    <w:rsid w:val="00D1574E"/>
    <w:rsid w:val="00D157B0"/>
    <w:rsid w:val="00D2051E"/>
    <w:rsid w:val="00D20ED5"/>
    <w:rsid w:val="00D21D4A"/>
    <w:rsid w:val="00D22152"/>
    <w:rsid w:val="00D23F2A"/>
    <w:rsid w:val="00D24297"/>
    <w:rsid w:val="00D248B5"/>
    <w:rsid w:val="00D2732A"/>
    <w:rsid w:val="00D30617"/>
    <w:rsid w:val="00D30753"/>
    <w:rsid w:val="00D30987"/>
    <w:rsid w:val="00D30D14"/>
    <w:rsid w:val="00D31D4B"/>
    <w:rsid w:val="00D33EB7"/>
    <w:rsid w:val="00D35662"/>
    <w:rsid w:val="00D36015"/>
    <w:rsid w:val="00D36414"/>
    <w:rsid w:val="00D376C9"/>
    <w:rsid w:val="00D40706"/>
    <w:rsid w:val="00D414D5"/>
    <w:rsid w:val="00D41AB0"/>
    <w:rsid w:val="00D4394C"/>
    <w:rsid w:val="00D440F0"/>
    <w:rsid w:val="00D45C22"/>
    <w:rsid w:val="00D46FDB"/>
    <w:rsid w:val="00D47151"/>
    <w:rsid w:val="00D479AB"/>
    <w:rsid w:val="00D52767"/>
    <w:rsid w:val="00D54A4A"/>
    <w:rsid w:val="00D54E90"/>
    <w:rsid w:val="00D54F56"/>
    <w:rsid w:val="00D5559B"/>
    <w:rsid w:val="00D56739"/>
    <w:rsid w:val="00D57DCC"/>
    <w:rsid w:val="00D6127E"/>
    <w:rsid w:val="00D62775"/>
    <w:rsid w:val="00D64865"/>
    <w:rsid w:val="00D64E4E"/>
    <w:rsid w:val="00D67920"/>
    <w:rsid w:val="00D721E2"/>
    <w:rsid w:val="00D72666"/>
    <w:rsid w:val="00D72985"/>
    <w:rsid w:val="00D72A99"/>
    <w:rsid w:val="00D72DBC"/>
    <w:rsid w:val="00D72EB0"/>
    <w:rsid w:val="00D7394E"/>
    <w:rsid w:val="00D739EC"/>
    <w:rsid w:val="00D73B4D"/>
    <w:rsid w:val="00D74C06"/>
    <w:rsid w:val="00D75B56"/>
    <w:rsid w:val="00D76976"/>
    <w:rsid w:val="00D76C32"/>
    <w:rsid w:val="00D770E9"/>
    <w:rsid w:val="00D8099F"/>
    <w:rsid w:val="00D80AC8"/>
    <w:rsid w:val="00D82592"/>
    <w:rsid w:val="00D83158"/>
    <w:rsid w:val="00D83671"/>
    <w:rsid w:val="00D83A2F"/>
    <w:rsid w:val="00D84D2B"/>
    <w:rsid w:val="00D85675"/>
    <w:rsid w:val="00D873F3"/>
    <w:rsid w:val="00D87736"/>
    <w:rsid w:val="00D87D6D"/>
    <w:rsid w:val="00D90BBE"/>
    <w:rsid w:val="00D918F2"/>
    <w:rsid w:val="00D93F5E"/>
    <w:rsid w:val="00D94DEA"/>
    <w:rsid w:val="00D955B6"/>
    <w:rsid w:val="00D9571A"/>
    <w:rsid w:val="00D95B17"/>
    <w:rsid w:val="00D96B28"/>
    <w:rsid w:val="00D97892"/>
    <w:rsid w:val="00D97A32"/>
    <w:rsid w:val="00DA00D3"/>
    <w:rsid w:val="00DA14E5"/>
    <w:rsid w:val="00DA162C"/>
    <w:rsid w:val="00DA2315"/>
    <w:rsid w:val="00DA2F40"/>
    <w:rsid w:val="00DA3103"/>
    <w:rsid w:val="00DA5EDF"/>
    <w:rsid w:val="00DB2159"/>
    <w:rsid w:val="00DB3F0B"/>
    <w:rsid w:val="00DB74C6"/>
    <w:rsid w:val="00DC166F"/>
    <w:rsid w:val="00DC1D61"/>
    <w:rsid w:val="00DC2774"/>
    <w:rsid w:val="00DC3AE3"/>
    <w:rsid w:val="00DC40FC"/>
    <w:rsid w:val="00DC5161"/>
    <w:rsid w:val="00DC75C6"/>
    <w:rsid w:val="00DD03F2"/>
    <w:rsid w:val="00DD0CBA"/>
    <w:rsid w:val="00DD0E13"/>
    <w:rsid w:val="00DD1996"/>
    <w:rsid w:val="00DD1B8E"/>
    <w:rsid w:val="00DD28C6"/>
    <w:rsid w:val="00DD3C72"/>
    <w:rsid w:val="00DD49FF"/>
    <w:rsid w:val="00DD4CD8"/>
    <w:rsid w:val="00DD7CD7"/>
    <w:rsid w:val="00DE0060"/>
    <w:rsid w:val="00DE0317"/>
    <w:rsid w:val="00DE03B3"/>
    <w:rsid w:val="00DE29CF"/>
    <w:rsid w:val="00DE365F"/>
    <w:rsid w:val="00DE404C"/>
    <w:rsid w:val="00DE44BC"/>
    <w:rsid w:val="00DE458F"/>
    <w:rsid w:val="00DE50BE"/>
    <w:rsid w:val="00DE5245"/>
    <w:rsid w:val="00DE5527"/>
    <w:rsid w:val="00DE5886"/>
    <w:rsid w:val="00DE7EE0"/>
    <w:rsid w:val="00DE7FFE"/>
    <w:rsid w:val="00DF0B6C"/>
    <w:rsid w:val="00DF10CA"/>
    <w:rsid w:val="00DF160E"/>
    <w:rsid w:val="00DF17B7"/>
    <w:rsid w:val="00DF1B12"/>
    <w:rsid w:val="00DF2437"/>
    <w:rsid w:val="00DF2931"/>
    <w:rsid w:val="00DF5613"/>
    <w:rsid w:val="00DF58C2"/>
    <w:rsid w:val="00DF6E89"/>
    <w:rsid w:val="00DF716D"/>
    <w:rsid w:val="00DF7B74"/>
    <w:rsid w:val="00DF7CFA"/>
    <w:rsid w:val="00E000F0"/>
    <w:rsid w:val="00E003B0"/>
    <w:rsid w:val="00E00EA6"/>
    <w:rsid w:val="00E02697"/>
    <w:rsid w:val="00E0272E"/>
    <w:rsid w:val="00E04560"/>
    <w:rsid w:val="00E06771"/>
    <w:rsid w:val="00E06A18"/>
    <w:rsid w:val="00E079E3"/>
    <w:rsid w:val="00E079EA"/>
    <w:rsid w:val="00E10E3E"/>
    <w:rsid w:val="00E131A9"/>
    <w:rsid w:val="00E13EB8"/>
    <w:rsid w:val="00E16DAF"/>
    <w:rsid w:val="00E228E9"/>
    <w:rsid w:val="00E267C1"/>
    <w:rsid w:val="00E275A7"/>
    <w:rsid w:val="00E3110C"/>
    <w:rsid w:val="00E31C34"/>
    <w:rsid w:val="00E349AF"/>
    <w:rsid w:val="00E34C26"/>
    <w:rsid w:val="00E3602C"/>
    <w:rsid w:val="00E367D3"/>
    <w:rsid w:val="00E36CF0"/>
    <w:rsid w:val="00E37ED2"/>
    <w:rsid w:val="00E4086D"/>
    <w:rsid w:val="00E41075"/>
    <w:rsid w:val="00E41B67"/>
    <w:rsid w:val="00E41D2E"/>
    <w:rsid w:val="00E42401"/>
    <w:rsid w:val="00E43007"/>
    <w:rsid w:val="00E439A7"/>
    <w:rsid w:val="00E46382"/>
    <w:rsid w:val="00E46481"/>
    <w:rsid w:val="00E472B6"/>
    <w:rsid w:val="00E5086F"/>
    <w:rsid w:val="00E5115C"/>
    <w:rsid w:val="00E51295"/>
    <w:rsid w:val="00E52F28"/>
    <w:rsid w:val="00E54F7A"/>
    <w:rsid w:val="00E56051"/>
    <w:rsid w:val="00E56166"/>
    <w:rsid w:val="00E56812"/>
    <w:rsid w:val="00E56AF9"/>
    <w:rsid w:val="00E57D0C"/>
    <w:rsid w:val="00E57E8F"/>
    <w:rsid w:val="00E60C7A"/>
    <w:rsid w:val="00E61291"/>
    <w:rsid w:val="00E636D0"/>
    <w:rsid w:val="00E647FC"/>
    <w:rsid w:val="00E65B68"/>
    <w:rsid w:val="00E662F5"/>
    <w:rsid w:val="00E6664F"/>
    <w:rsid w:val="00E67719"/>
    <w:rsid w:val="00E7127B"/>
    <w:rsid w:val="00E72854"/>
    <w:rsid w:val="00E73387"/>
    <w:rsid w:val="00E765A8"/>
    <w:rsid w:val="00E768FF"/>
    <w:rsid w:val="00E77947"/>
    <w:rsid w:val="00E81BB4"/>
    <w:rsid w:val="00E83CE7"/>
    <w:rsid w:val="00E86DDD"/>
    <w:rsid w:val="00E86FE6"/>
    <w:rsid w:val="00E87BAD"/>
    <w:rsid w:val="00E87C01"/>
    <w:rsid w:val="00E932CC"/>
    <w:rsid w:val="00E935FC"/>
    <w:rsid w:val="00E95064"/>
    <w:rsid w:val="00E97264"/>
    <w:rsid w:val="00E97FEF"/>
    <w:rsid w:val="00EA0823"/>
    <w:rsid w:val="00EA2047"/>
    <w:rsid w:val="00EA4130"/>
    <w:rsid w:val="00EA4D9D"/>
    <w:rsid w:val="00EA5E9B"/>
    <w:rsid w:val="00EA6852"/>
    <w:rsid w:val="00EA7082"/>
    <w:rsid w:val="00EB06B6"/>
    <w:rsid w:val="00EB0756"/>
    <w:rsid w:val="00EB1CE0"/>
    <w:rsid w:val="00EB1F85"/>
    <w:rsid w:val="00EB2A0D"/>
    <w:rsid w:val="00EB2E07"/>
    <w:rsid w:val="00EB68EF"/>
    <w:rsid w:val="00EC2037"/>
    <w:rsid w:val="00EC6F38"/>
    <w:rsid w:val="00ED059D"/>
    <w:rsid w:val="00ED0AE4"/>
    <w:rsid w:val="00ED11CD"/>
    <w:rsid w:val="00ED24C5"/>
    <w:rsid w:val="00ED2A5E"/>
    <w:rsid w:val="00ED3B64"/>
    <w:rsid w:val="00ED44B5"/>
    <w:rsid w:val="00ED4799"/>
    <w:rsid w:val="00ED49E4"/>
    <w:rsid w:val="00ED506D"/>
    <w:rsid w:val="00ED540B"/>
    <w:rsid w:val="00ED7545"/>
    <w:rsid w:val="00ED769B"/>
    <w:rsid w:val="00EE0B5E"/>
    <w:rsid w:val="00EE0E30"/>
    <w:rsid w:val="00EE1103"/>
    <w:rsid w:val="00EE60D0"/>
    <w:rsid w:val="00EE6AA3"/>
    <w:rsid w:val="00EE6FAA"/>
    <w:rsid w:val="00EF2533"/>
    <w:rsid w:val="00EF2BB5"/>
    <w:rsid w:val="00EF416A"/>
    <w:rsid w:val="00EF7BB0"/>
    <w:rsid w:val="00EF7E56"/>
    <w:rsid w:val="00F01F33"/>
    <w:rsid w:val="00F059C0"/>
    <w:rsid w:val="00F05BAC"/>
    <w:rsid w:val="00F063E7"/>
    <w:rsid w:val="00F0691B"/>
    <w:rsid w:val="00F06F97"/>
    <w:rsid w:val="00F103EB"/>
    <w:rsid w:val="00F13151"/>
    <w:rsid w:val="00F142D5"/>
    <w:rsid w:val="00F14A98"/>
    <w:rsid w:val="00F16149"/>
    <w:rsid w:val="00F17D1B"/>
    <w:rsid w:val="00F20494"/>
    <w:rsid w:val="00F205C3"/>
    <w:rsid w:val="00F22CEE"/>
    <w:rsid w:val="00F2323F"/>
    <w:rsid w:val="00F23416"/>
    <w:rsid w:val="00F24DD1"/>
    <w:rsid w:val="00F25382"/>
    <w:rsid w:val="00F26BEA"/>
    <w:rsid w:val="00F270C0"/>
    <w:rsid w:val="00F30174"/>
    <w:rsid w:val="00F31098"/>
    <w:rsid w:val="00F321AE"/>
    <w:rsid w:val="00F32A2E"/>
    <w:rsid w:val="00F3303C"/>
    <w:rsid w:val="00F33CA7"/>
    <w:rsid w:val="00F33E91"/>
    <w:rsid w:val="00F3597A"/>
    <w:rsid w:val="00F41264"/>
    <w:rsid w:val="00F415D4"/>
    <w:rsid w:val="00F41BC8"/>
    <w:rsid w:val="00F41C77"/>
    <w:rsid w:val="00F431AE"/>
    <w:rsid w:val="00F437F5"/>
    <w:rsid w:val="00F45649"/>
    <w:rsid w:val="00F4571A"/>
    <w:rsid w:val="00F45BFE"/>
    <w:rsid w:val="00F47699"/>
    <w:rsid w:val="00F505DB"/>
    <w:rsid w:val="00F52013"/>
    <w:rsid w:val="00F52F54"/>
    <w:rsid w:val="00F540D4"/>
    <w:rsid w:val="00F54647"/>
    <w:rsid w:val="00F54760"/>
    <w:rsid w:val="00F55090"/>
    <w:rsid w:val="00F60304"/>
    <w:rsid w:val="00F60C67"/>
    <w:rsid w:val="00F61C47"/>
    <w:rsid w:val="00F61D6B"/>
    <w:rsid w:val="00F625AE"/>
    <w:rsid w:val="00F62929"/>
    <w:rsid w:val="00F643D4"/>
    <w:rsid w:val="00F64F60"/>
    <w:rsid w:val="00F65908"/>
    <w:rsid w:val="00F65D0E"/>
    <w:rsid w:val="00F67ADC"/>
    <w:rsid w:val="00F70823"/>
    <w:rsid w:val="00F7112C"/>
    <w:rsid w:val="00F71A14"/>
    <w:rsid w:val="00F72558"/>
    <w:rsid w:val="00F72D36"/>
    <w:rsid w:val="00F738D5"/>
    <w:rsid w:val="00F7478B"/>
    <w:rsid w:val="00F749C0"/>
    <w:rsid w:val="00F75E81"/>
    <w:rsid w:val="00F81D80"/>
    <w:rsid w:val="00F81E67"/>
    <w:rsid w:val="00F8392E"/>
    <w:rsid w:val="00F83A19"/>
    <w:rsid w:val="00F84F75"/>
    <w:rsid w:val="00F8620D"/>
    <w:rsid w:val="00F8677A"/>
    <w:rsid w:val="00F91BB2"/>
    <w:rsid w:val="00F91CC4"/>
    <w:rsid w:val="00F91E7C"/>
    <w:rsid w:val="00F929BB"/>
    <w:rsid w:val="00F940AF"/>
    <w:rsid w:val="00F941D2"/>
    <w:rsid w:val="00F972C3"/>
    <w:rsid w:val="00FA06AA"/>
    <w:rsid w:val="00FA186A"/>
    <w:rsid w:val="00FA18A4"/>
    <w:rsid w:val="00FA1E87"/>
    <w:rsid w:val="00FA46D3"/>
    <w:rsid w:val="00FB0332"/>
    <w:rsid w:val="00FB08D6"/>
    <w:rsid w:val="00FB0F11"/>
    <w:rsid w:val="00FB14FC"/>
    <w:rsid w:val="00FB15DF"/>
    <w:rsid w:val="00FB224B"/>
    <w:rsid w:val="00FB5961"/>
    <w:rsid w:val="00FB5D71"/>
    <w:rsid w:val="00FB703F"/>
    <w:rsid w:val="00FB718C"/>
    <w:rsid w:val="00FC239D"/>
    <w:rsid w:val="00FC2559"/>
    <w:rsid w:val="00FC361B"/>
    <w:rsid w:val="00FC6BC5"/>
    <w:rsid w:val="00FD0D0F"/>
    <w:rsid w:val="00FD1276"/>
    <w:rsid w:val="00FD3465"/>
    <w:rsid w:val="00FD4940"/>
    <w:rsid w:val="00FD6350"/>
    <w:rsid w:val="00FD665F"/>
    <w:rsid w:val="00FE0801"/>
    <w:rsid w:val="00FE0E12"/>
    <w:rsid w:val="00FE2A4E"/>
    <w:rsid w:val="00FE2F45"/>
    <w:rsid w:val="00FE4078"/>
    <w:rsid w:val="00FE42DB"/>
    <w:rsid w:val="00FE4787"/>
    <w:rsid w:val="00FE4920"/>
    <w:rsid w:val="00FE4995"/>
    <w:rsid w:val="00FE6B18"/>
    <w:rsid w:val="00FE6FA0"/>
    <w:rsid w:val="00FE7C39"/>
    <w:rsid w:val="00FF0DCA"/>
    <w:rsid w:val="00FF1EC1"/>
    <w:rsid w:val="00FF2EB1"/>
    <w:rsid w:val="00FF4ED8"/>
    <w:rsid w:val="00FF6583"/>
    <w:rsid w:val="00FF7770"/>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9F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geHeading">
    <w:name w:val="Page Heading"/>
    <w:basedOn w:val="Normal"/>
    <w:qFormat/>
    <w:rsid w:val="00FE42DB"/>
    <w:pPr>
      <w:jc w:val="center"/>
    </w:pPr>
    <w:rPr>
      <w:rFonts w:ascii="Verdana" w:eastAsia="Times New Roman" w:hAnsi="Verdana" w:cs="Times New Roman"/>
      <w:b/>
      <w:sz w:val="32"/>
      <w:szCs w:val="20"/>
      <w:lang w:eastAsia="en-AU"/>
    </w:rPr>
  </w:style>
  <w:style w:type="table" w:styleId="TableGrid">
    <w:name w:val="Table Grid"/>
    <w:basedOn w:val="TableNormal"/>
    <w:uiPriority w:val="59"/>
    <w:rsid w:val="00FE42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hartandTableFootnoteAlpha">
    <w:name w:val="Chart and Table Footnote Alpha"/>
    <w:basedOn w:val="Normal"/>
    <w:next w:val="Normal"/>
    <w:uiPriority w:val="99"/>
    <w:rsid w:val="00FE42DB"/>
    <w:pPr>
      <w:keepNext/>
      <w:numPr>
        <w:numId w:val="1"/>
      </w:numPr>
      <w:spacing w:after="0" w:line="240" w:lineRule="auto"/>
      <w:jc w:val="both"/>
    </w:pPr>
    <w:rPr>
      <w:rFonts w:ascii="Arial" w:eastAsia="Times New Roman" w:hAnsi="Arial" w:cs="Times New Roman"/>
      <w:sz w:val="16"/>
      <w:szCs w:val="20"/>
      <w:lang w:eastAsia="en-AU"/>
    </w:rPr>
  </w:style>
  <w:style w:type="paragraph" w:customStyle="1" w:styleId="Text">
    <w:name w:val="Text"/>
    <w:basedOn w:val="Normal"/>
    <w:link w:val="TextChar"/>
    <w:qFormat/>
    <w:rsid w:val="00FE42DB"/>
    <w:pPr>
      <w:spacing w:after="0" w:line="240" w:lineRule="auto"/>
    </w:pPr>
    <w:rPr>
      <w:rFonts w:ascii="Verdana" w:hAnsi="Verdana"/>
      <w:sz w:val="20"/>
      <w:szCs w:val="20"/>
    </w:rPr>
  </w:style>
  <w:style w:type="paragraph" w:customStyle="1" w:styleId="Headings">
    <w:name w:val="Headings"/>
    <w:basedOn w:val="Normal"/>
    <w:link w:val="HeadingsChar"/>
    <w:qFormat/>
    <w:rsid w:val="00FE42DB"/>
    <w:pPr>
      <w:spacing w:before="120" w:after="20" w:line="240" w:lineRule="auto"/>
    </w:pPr>
    <w:rPr>
      <w:rFonts w:ascii="Verdana" w:eastAsia="Times New Roman" w:hAnsi="Verdana" w:cs="Times New Roman"/>
      <w:b/>
      <w:lang w:eastAsia="en-AU"/>
    </w:rPr>
  </w:style>
  <w:style w:type="character" w:customStyle="1" w:styleId="TextChar">
    <w:name w:val="Text Char"/>
    <w:basedOn w:val="DefaultParagraphFont"/>
    <w:link w:val="Text"/>
    <w:rsid w:val="00FE42DB"/>
    <w:rPr>
      <w:rFonts w:ascii="Verdana" w:hAnsi="Verdana"/>
      <w:sz w:val="20"/>
      <w:szCs w:val="20"/>
    </w:rPr>
  </w:style>
  <w:style w:type="paragraph" w:customStyle="1" w:styleId="Table-RowHeadings">
    <w:name w:val="Table - Row Headings"/>
    <w:basedOn w:val="Normal"/>
    <w:link w:val="Table-RowHeadingsChar"/>
    <w:qFormat/>
    <w:rsid w:val="00FE42DB"/>
    <w:pPr>
      <w:spacing w:after="0" w:line="240" w:lineRule="auto"/>
    </w:pPr>
    <w:rPr>
      <w:rFonts w:ascii="Verdana" w:hAnsi="Verdana"/>
      <w:sz w:val="20"/>
      <w:szCs w:val="20"/>
    </w:rPr>
  </w:style>
  <w:style w:type="character" w:customStyle="1" w:styleId="HeadingsChar">
    <w:name w:val="Headings Char"/>
    <w:basedOn w:val="DefaultParagraphFont"/>
    <w:link w:val="Headings"/>
    <w:rsid w:val="00FE42DB"/>
    <w:rPr>
      <w:rFonts w:ascii="Verdana" w:eastAsia="Times New Roman" w:hAnsi="Verdana" w:cs="Times New Roman"/>
      <w:b/>
      <w:lang w:eastAsia="en-AU"/>
    </w:rPr>
  </w:style>
  <w:style w:type="paragraph" w:customStyle="1" w:styleId="Table-YearlyColumnHeadings">
    <w:name w:val="Table - Yearly Column Headings"/>
    <w:basedOn w:val="Table-RowHeadings"/>
    <w:link w:val="Table-YearlyColumnHeadingsChar"/>
    <w:qFormat/>
    <w:rsid w:val="00FE42DB"/>
    <w:pPr>
      <w:jc w:val="right"/>
    </w:pPr>
  </w:style>
  <w:style w:type="character" w:customStyle="1" w:styleId="Table-RowHeadingsChar">
    <w:name w:val="Table - Row Headings Char"/>
    <w:basedOn w:val="DefaultParagraphFont"/>
    <w:link w:val="Table-RowHeadings"/>
    <w:rsid w:val="00FE42DB"/>
    <w:rPr>
      <w:rFonts w:ascii="Verdana" w:hAnsi="Verdana"/>
      <w:sz w:val="20"/>
      <w:szCs w:val="20"/>
    </w:rPr>
  </w:style>
  <w:style w:type="paragraph" w:customStyle="1" w:styleId="Tablefigures">
    <w:name w:val="Table figures"/>
    <w:basedOn w:val="Normal"/>
    <w:link w:val="TablefiguresChar"/>
    <w:qFormat/>
    <w:rsid w:val="00FE42DB"/>
    <w:pPr>
      <w:spacing w:after="0" w:line="240" w:lineRule="auto"/>
      <w:jc w:val="right"/>
    </w:pPr>
    <w:rPr>
      <w:rFonts w:ascii="Verdana" w:hAnsi="Verdana"/>
      <w:sz w:val="18"/>
      <w:szCs w:val="18"/>
    </w:rPr>
  </w:style>
  <w:style w:type="character" w:customStyle="1" w:styleId="Table-YearlyColumnHeadingsChar">
    <w:name w:val="Table - Yearly Column Headings Char"/>
    <w:basedOn w:val="Table-RowHeadingsChar"/>
    <w:link w:val="Table-YearlyColumnHeadings"/>
    <w:rsid w:val="00FE42DB"/>
  </w:style>
  <w:style w:type="paragraph" w:customStyle="1" w:styleId="Notes">
    <w:name w:val="Notes"/>
    <w:basedOn w:val="ChartandTableFootnoteAlpha"/>
    <w:link w:val="NotesChar"/>
    <w:qFormat/>
    <w:rsid w:val="00FE42DB"/>
    <w:rPr>
      <w:rFonts w:ascii="Verdana" w:hAnsi="Verdana"/>
    </w:rPr>
  </w:style>
  <w:style w:type="character" w:customStyle="1" w:styleId="TablefiguresChar">
    <w:name w:val="Table figures Char"/>
    <w:basedOn w:val="DefaultParagraphFont"/>
    <w:link w:val="Tablefigures"/>
    <w:rsid w:val="00FE42DB"/>
    <w:rPr>
      <w:rFonts w:ascii="Verdana" w:hAnsi="Verdana"/>
      <w:sz w:val="18"/>
      <w:szCs w:val="18"/>
    </w:rPr>
  </w:style>
  <w:style w:type="paragraph" w:customStyle="1" w:styleId="TextItalicised">
    <w:name w:val="Text Italicised"/>
    <w:basedOn w:val="Normal"/>
    <w:link w:val="TextItalicisedChar"/>
    <w:qFormat/>
    <w:rsid w:val="00FE42DB"/>
    <w:pPr>
      <w:spacing w:after="0" w:line="240" w:lineRule="auto"/>
    </w:pPr>
    <w:rPr>
      <w:rFonts w:ascii="Verdana" w:hAnsi="Verdana"/>
      <w:i/>
      <w:iCs/>
      <w:sz w:val="20"/>
      <w:szCs w:val="20"/>
    </w:rPr>
  </w:style>
  <w:style w:type="character" w:customStyle="1" w:styleId="NotesChar">
    <w:name w:val="Notes Char"/>
    <w:basedOn w:val="DefaultParagraphFont"/>
    <w:link w:val="Notes"/>
    <w:rsid w:val="00FE42DB"/>
    <w:rPr>
      <w:rFonts w:ascii="Verdana" w:eastAsia="Times New Roman" w:hAnsi="Verdana" w:cs="Times New Roman"/>
      <w:sz w:val="16"/>
      <w:szCs w:val="20"/>
      <w:lang w:eastAsia="en-AU"/>
    </w:rPr>
  </w:style>
  <w:style w:type="character" w:customStyle="1" w:styleId="TextItalicisedChar">
    <w:name w:val="Text Italicised Char"/>
    <w:basedOn w:val="DefaultParagraphFont"/>
    <w:link w:val="TextItalicised"/>
    <w:rsid w:val="00FE42DB"/>
    <w:rPr>
      <w:rFonts w:ascii="Verdana" w:hAnsi="Verdana"/>
      <w:i/>
      <w:iCs/>
      <w:sz w:val="20"/>
      <w:szCs w:val="20"/>
    </w:rPr>
  </w:style>
  <w:style w:type="paragraph" w:styleId="Header">
    <w:name w:val="header"/>
    <w:basedOn w:val="Normal"/>
    <w:link w:val="HeaderChar"/>
    <w:uiPriority w:val="99"/>
    <w:semiHidden/>
    <w:unhideWhenUsed/>
    <w:rsid w:val="00FE42D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42DB"/>
  </w:style>
  <w:style w:type="paragraph" w:styleId="Footer">
    <w:name w:val="footer"/>
    <w:basedOn w:val="Normal"/>
    <w:link w:val="FooterChar"/>
    <w:uiPriority w:val="99"/>
    <w:semiHidden/>
    <w:unhideWhenUsed/>
    <w:rsid w:val="00FE42D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E42DB"/>
  </w:style>
  <w:style w:type="character" w:styleId="Hyperlink">
    <w:name w:val="Hyperlink"/>
    <w:basedOn w:val="DefaultParagraphFont"/>
    <w:uiPriority w:val="99"/>
    <w:unhideWhenUsed/>
    <w:rsid w:val="00FE42DB"/>
    <w:rPr>
      <w:color w:val="0000FF"/>
      <w:u w:val="single"/>
    </w:rPr>
  </w:style>
  <w:style w:type="paragraph" w:styleId="ListParagraph">
    <w:name w:val="List Paragraph"/>
    <w:basedOn w:val="Normal"/>
    <w:uiPriority w:val="34"/>
    <w:qFormat/>
    <w:rsid w:val="00FE42DB"/>
    <w:pPr>
      <w:spacing w:after="0" w:line="240" w:lineRule="auto"/>
      <w:ind w:left="720"/>
    </w:pPr>
    <w:rPr>
      <w:rFonts w:ascii="Calibri" w:hAnsi="Calibri" w:cs="Times New Roman"/>
      <w:lang w:eastAsia="en-AU"/>
    </w:rPr>
  </w:style>
  <w:style w:type="paragraph" w:styleId="BalloonText">
    <w:name w:val="Balloon Text"/>
    <w:basedOn w:val="Normal"/>
    <w:link w:val="BalloonTextChar"/>
    <w:uiPriority w:val="99"/>
    <w:semiHidden/>
    <w:unhideWhenUsed/>
    <w:rsid w:val="00FE42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42D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electioncostings.gov.au/copyright-notice-2" TargetMode="External"/><Relationship Id="rId1"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588</Words>
  <Characters>3352</Characters>
  <Application>Microsoft Office Word</Application>
  <DocSecurity>0</DocSecurity>
  <Lines>27</Lines>
  <Paragraphs>7</Paragraphs>
  <ScaleCrop>false</ScaleCrop>
  <Company>FINANCE</Company>
  <LinksUpToDate>false</LinksUpToDate>
  <CharactersWithSpaces>3933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fetemm</dc:creator>
  <cp:lastModifiedBy>Gaven</cp:lastModifiedBy>
  <cp:revision>5</cp:revision>
  <dcterms:created xsi:type="dcterms:W3CDTF">2016-06-21T23:57:00Z</dcterms:created>
  <dcterms:modified xsi:type="dcterms:W3CDTF">2016-06-24T07:20:00Z</dcterms:modified>
</cp:coreProperties>
</file>