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B16159" w14:textId="77777777" w:rsidR="00EF591F" w:rsidRDefault="00822400">
      <w:pPr>
        <w:pStyle w:val="Title"/>
        <w:spacing w:line="235" w:lineRule="auto"/>
        <w:rPr>
          <w:sz w:val="22"/>
        </w:rPr>
      </w:pPr>
      <w:r>
        <w:rPr>
          <w:sz w:val="34"/>
        </w:rPr>
        <w:t>P</w:t>
      </w:r>
      <w:r>
        <w:t>RO</w:t>
      </w:r>
      <w:r>
        <w:rPr>
          <w:sz w:val="34"/>
        </w:rPr>
        <w:t>-</w:t>
      </w:r>
      <w:r>
        <w:t>FORMA</w:t>
      </w:r>
      <w:r>
        <w:rPr>
          <w:spacing w:val="-19"/>
        </w:rPr>
        <w:t xml:space="preserve"> </w:t>
      </w:r>
      <w:r>
        <w:t>REQUEST</w:t>
      </w:r>
      <w:r>
        <w:rPr>
          <w:spacing w:val="-6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COSTING</w:t>
      </w:r>
      <w:r>
        <w:rPr>
          <w:spacing w:val="-17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 xml:space="preserve">ELECTION </w:t>
      </w:r>
      <w:r>
        <w:rPr>
          <w:spacing w:val="-2"/>
        </w:rPr>
        <w:t>COMMITMENT</w:t>
      </w:r>
      <w:hyperlink w:anchor="_bookmark0" w:history="1">
        <w:r>
          <w:rPr>
            <w:spacing w:val="-2"/>
            <w:position w:val="12"/>
            <w:sz w:val="22"/>
          </w:rPr>
          <w:t>1</w:t>
        </w:r>
      </w:hyperlink>
    </w:p>
    <w:p w14:paraId="15B1615A" w14:textId="77777777" w:rsidR="00EF591F" w:rsidRDefault="00EF591F">
      <w:pPr>
        <w:pStyle w:val="BodyText"/>
        <w:spacing w:before="23"/>
        <w:rPr>
          <w:rFonts w:ascii="Arial"/>
          <w:b/>
          <w:sz w:val="20"/>
        </w:rPr>
      </w:pPr>
    </w:p>
    <w:tbl>
      <w:tblPr>
        <w:tblW w:w="0" w:type="auto"/>
        <w:tblInd w:w="422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3313"/>
      </w:tblGrid>
      <w:tr w:rsidR="00EF591F" w14:paraId="15B1615D" w14:textId="77777777">
        <w:trPr>
          <w:trHeight w:val="508"/>
        </w:trPr>
        <w:tc>
          <w:tcPr>
            <w:tcW w:w="4393" w:type="dxa"/>
            <w:shd w:val="clear" w:color="auto" w:fill="E6E6E6"/>
          </w:tcPr>
          <w:p w14:paraId="15B1615B" w14:textId="77777777" w:rsidR="00EF591F" w:rsidRDefault="00822400">
            <w:pPr>
              <w:pStyle w:val="TableParagraph"/>
              <w:spacing w:before="119"/>
              <w:rPr>
                <w:b/>
              </w:rPr>
            </w:pPr>
            <w:r>
              <w:rPr>
                <w:b/>
                <w:spacing w:val="-2"/>
                <w:w w:val="110"/>
              </w:rPr>
              <w:t>Name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of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policy:</w:t>
            </w:r>
          </w:p>
        </w:tc>
        <w:tc>
          <w:tcPr>
            <w:tcW w:w="3313" w:type="dxa"/>
            <w:shd w:val="clear" w:color="auto" w:fill="E6E6E6"/>
          </w:tcPr>
          <w:p w14:paraId="15B1615C" w14:textId="77777777" w:rsidR="00EF591F" w:rsidRDefault="008224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w w:val="105"/>
              </w:rPr>
              <w:t>Mental</w:t>
            </w:r>
            <w:r>
              <w:rPr>
                <w:b/>
                <w:spacing w:val="-11"/>
                <w:w w:val="105"/>
              </w:rPr>
              <w:t xml:space="preserve"> </w:t>
            </w:r>
            <w:r>
              <w:rPr>
                <w:b/>
                <w:spacing w:val="-2"/>
                <w:w w:val="110"/>
              </w:rPr>
              <w:t>Health</w:t>
            </w:r>
          </w:p>
        </w:tc>
      </w:tr>
      <w:tr w:rsidR="00EF591F" w14:paraId="15B16161" w14:textId="77777777">
        <w:trPr>
          <w:trHeight w:val="940"/>
        </w:trPr>
        <w:tc>
          <w:tcPr>
            <w:tcW w:w="4393" w:type="dxa"/>
          </w:tcPr>
          <w:p w14:paraId="15B1615E" w14:textId="77777777" w:rsidR="00EF591F" w:rsidRDefault="00822400">
            <w:pPr>
              <w:pStyle w:val="TableParagraph"/>
              <w:spacing w:before="84" w:line="232" w:lineRule="auto"/>
              <w:ind w:right="1281"/>
            </w:pPr>
            <w:r>
              <w:rPr>
                <w:w w:val="105"/>
              </w:rPr>
              <w:t xml:space="preserve">Person requesting costing </w:t>
            </w:r>
            <w:r>
              <w:t>(Prime Minister/Leader of the</w:t>
            </w:r>
          </w:p>
          <w:p w14:paraId="15B1615F" w14:textId="77777777" w:rsidR="00EF591F" w:rsidRDefault="00822400">
            <w:pPr>
              <w:pStyle w:val="TableParagraph"/>
              <w:spacing w:line="264" w:lineRule="exact"/>
            </w:pPr>
            <w:r>
              <w:rPr>
                <w:w w:val="105"/>
              </w:rPr>
              <w:t>Opposition/Leader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minority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party):</w:t>
            </w:r>
          </w:p>
        </w:tc>
        <w:tc>
          <w:tcPr>
            <w:tcW w:w="3313" w:type="dxa"/>
          </w:tcPr>
          <w:p w14:paraId="15B16160" w14:textId="77777777" w:rsidR="00EF591F" w:rsidRDefault="00822400">
            <w:pPr>
              <w:pStyle w:val="TableParagraph"/>
              <w:spacing w:before="81"/>
            </w:pPr>
            <w:r>
              <w:rPr>
                <w:w w:val="105"/>
              </w:rPr>
              <w:t>Prime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Minister</w:t>
            </w:r>
          </w:p>
        </w:tc>
      </w:tr>
      <w:tr w:rsidR="00EF591F" w14:paraId="15B16164" w14:textId="77777777">
        <w:trPr>
          <w:trHeight w:val="419"/>
        </w:trPr>
        <w:tc>
          <w:tcPr>
            <w:tcW w:w="4393" w:type="dxa"/>
          </w:tcPr>
          <w:p w14:paraId="15B16162" w14:textId="77777777" w:rsidR="00EF591F" w:rsidRDefault="00822400">
            <w:pPr>
              <w:pStyle w:val="TableParagraph"/>
              <w:spacing w:before="78"/>
            </w:pPr>
            <w:r>
              <w:rPr>
                <w:w w:val="105"/>
              </w:rPr>
              <w:t>Date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public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release of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policy:</w:t>
            </w:r>
          </w:p>
        </w:tc>
        <w:tc>
          <w:tcPr>
            <w:tcW w:w="3313" w:type="dxa"/>
          </w:tcPr>
          <w:p w14:paraId="15B16163" w14:textId="77777777" w:rsidR="00EF591F" w:rsidRDefault="00822400">
            <w:pPr>
              <w:pStyle w:val="TableParagraph"/>
              <w:spacing w:before="78"/>
            </w:pPr>
            <w:r>
              <w:rPr>
                <w:w w:val="105"/>
              </w:rPr>
              <w:t>8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April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2025</w:t>
            </w:r>
          </w:p>
        </w:tc>
      </w:tr>
      <w:tr w:rsidR="00EF591F" w14:paraId="15B16167" w14:textId="77777777">
        <w:trPr>
          <w:trHeight w:val="940"/>
        </w:trPr>
        <w:tc>
          <w:tcPr>
            <w:tcW w:w="4393" w:type="dxa"/>
          </w:tcPr>
          <w:p w14:paraId="15B16165" w14:textId="77777777" w:rsidR="00EF591F" w:rsidRDefault="00822400">
            <w:pPr>
              <w:pStyle w:val="TableParagraph"/>
              <w:spacing w:before="78"/>
            </w:pPr>
            <w:r>
              <w:rPr>
                <w:w w:val="105"/>
              </w:rPr>
              <w:t>Link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publicly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released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policy:</w:t>
            </w:r>
          </w:p>
        </w:tc>
        <w:tc>
          <w:tcPr>
            <w:tcW w:w="3313" w:type="dxa"/>
          </w:tcPr>
          <w:p w14:paraId="15B16166" w14:textId="77777777" w:rsidR="00EF591F" w:rsidRDefault="00822400">
            <w:pPr>
              <w:pStyle w:val="TableParagraph"/>
              <w:spacing w:before="84" w:line="232" w:lineRule="auto"/>
              <w:ind w:right="139"/>
            </w:pPr>
            <w:hyperlink r:id="rId7">
              <w:r>
                <w:rPr>
                  <w:color w:val="0000FF"/>
                  <w:w w:val="105"/>
                  <w:u w:val="single" w:color="0000FF"/>
                </w:rPr>
                <w:t>Strengthening Medicare: Labor</w:t>
              </w:r>
            </w:hyperlink>
            <w:r>
              <w:rPr>
                <w:color w:val="0000FF"/>
                <w:w w:val="105"/>
              </w:rPr>
              <w:t xml:space="preserve"> </w:t>
            </w:r>
            <w:hyperlink r:id="rId8">
              <w:r>
                <w:rPr>
                  <w:color w:val="0000FF"/>
                  <w:w w:val="105"/>
                  <w:u w:val="single" w:color="0000FF"/>
                </w:rPr>
                <w:t>to</w:t>
              </w:r>
              <w:r>
                <w:rPr>
                  <w:color w:val="0000FF"/>
                  <w:spacing w:val="-14"/>
                  <w:w w:val="105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u w:val="single" w:color="0000FF"/>
                </w:rPr>
                <w:t>deliver</w:t>
              </w:r>
              <w:r>
                <w:rPr>
                  <w:color w:val="0000FF"/>
                  <w:spacing w:val="-13"/>
                  <w:w w:val="105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u w:val="single" w:color="0000FF"/>
                </w:rPr>
                <w:t>$1</w:t>
              </w:r>
              <w:r>
                <w:rPr>
                  <w:color w:val="0000FF"/>
                  <w:spacing w:val="-13"/>
                  <w:w w:val="105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u w:val="single" w:color="0000FF"/>
                </w:rPr>
                <w:t>billion</w:t>
              </w:r>
              <w:r>
                <w:rPr>
                  <w:color w:val="0000FF"/>
                  <w:spacing w:val="-13"/>
                  <w:w w:val="105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u w:val="single" w:color="0000FF"/>
                </w:rPr>
                <w:t>for</w:t>
              </w:r>
              <w:r>
                <w:rPr>
                  <w:color w:val="0000FF"/>
                  <w:spacing w:val="-13"/>
                  <w:w w:val="105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u w:val="single" w:color="0000FF"/>
                </w:rPr>
                <w:t>more</w:t>
              </w:r>
              <w:r>
                <w:rPr>
                  <w:color w:val="0000FF"/>
                  <w:spacing w:val="-13"/>
                  <w:w w:val="105"/>
                  <w:u w:val="single" w:color="0000FF"/>
                </w:rPr>
                <w:t xml:space="preserve"> </w:t>
              </w:r>
              <w:r>
                <w:rPr>
                  <w:color w:val="0000FF"/>
                  <w:w w:val="105"/>
                  <w:u w:val="single" w:color="0000FF"/>
                </w:rPr>
                <w:t>free</w:t>
              </w:r>
            </w:hyperlink>
            <w:r>
              <w:rPr>
                <w:color w:val="0000FF"/>
                <w:w w:val="105"/>
              </w:rPr>
              <w:t xml:space="preserve"> </w:t>
            </w:r>
            <w:hyperlink r:id="rId9">
              <w:r>
                <w:rPr>
                  <w:color w:val="0000FF"/>
                  <w:w w:val="105"/>
                  <w:u w:val="single" w:color="0000FF"/>
                </w:rPr>
                <w:t>mental health services</w:t>
              </w:r>
            </w:hyperlink>
          </w:p>
        </w:tc>
      </w:tr>
      <w:tr w:rsidR="00EF591F" w14:paraId="15B1616A" w14:textId="77777777">
        <w:trPr>
          <w:trHeight w:val="420"/>
        </w:trPr>
        <w:tc>
          <w:tcPr>
            <w:tcW w:w="4393" w:type="dxa"/>
          </w:tcPr>
          <w:p w14:paraId="15B16168" w14:textId="77777777" w:rsidR="00EF591F" w:rsidRDefault="00822400">
            <w:pPr>
              <w:pStyle w:val="TableParagraph"/>
              <w:spacing w:before="79"/>
            </w:pPr>
            <w:r>
              <w:rPr>
                <w:w w:val="105"/>
              </w:rPr>
              <w:t>Date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request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cost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policy:</w:t>
            </w:r>
          </w:p>
        </w:tc>
        <w:tc>
          <w:tcPr>
            <w:tcW w:w="3313" w:type="dxa"/>
          </w:tcPr>
          <w:p w14:paraId="15B16169" w14:textId="77777777" w:rsidR="00EF591F" w:rsidRDefault="00822400">
            <w:pPr>
              <w:pStyle w:val="TableParagraph"/>
              <w:spacing w:before="79"/>
            </w:pPr>
            <w:r>
              <w:rPr>
                <w:w w:val="105"/>
              </w:rPr>
              <w:t>17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April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2025</w:t>
            </w:r>
          </w:p>
        </w:tc>
      </w:tr>
      <w:tr w:rsidR="00EF591F" w14:paraId="15B16176" w14:textId="77777777">
        <w:trPr>
          <w:trHeight w:val="8782"/>
        </w:trPr>
        <w:tc>
          <w:tcPr>
            <w:tcW w:w="4393" w:type="dxa"/>
          </w:tcPr>
          <w:p w14:paraId="15B1616B" w14:textId="77777777" w:rsidR="00EF591F" w:rsidRDefault="00822400">
            <w:pPr>
              <w:pStyle w:val="TableParagraph"/>
              <w:spacing w:before="84" w:line="232" w:lineRule="auto"/>
            </w:pPr>
            <w:r>
              <w:rPr>
                <w:w w:val="105"/>
              </w:rPr>
              <w:t>Summary of policy (please attach copies of relevant policy documents):</w:t>
            </w:r>
          </w:p>
        </w:tc>
        <w:tc>
          <w:tcPr>
            <w:tcW w:w="3313" w:type="dxa"/>
          </w:tcPr>
          <w:p w14:paraId="15B1616C" w14:textId="77777777" w:rsidR="00EF591F" w:rsidRDefault="00822400">
            <w:pPr>
              <w:pStyle w:val="TableParagraph"/>
              <w:spacing w:before="78"/>
            </w:pPr>
            <w:r>
              <w:rPr>
                <w:w w:val="105"/>
                <w:u w:val="single"/>
              </w:rPr>
              <w:t>Element</w:t>
            </w:r>
            <w:r>
              <w:rPr>
                <w:spacing w:val="-2"/>
                <w:w w:val="105"/>
                <w:u w:val="single"/>
              </w:rPr>
              <w:t xml:space="preserve"> </w:t>
            </w:r>
            <w:r>
              <w:rPr>
                <w:spacing w:val="-5"/>
                <w:w w:val="105"/>
                <w:u w:val="single"/>
              </w:rPr>
              <w:t>One</w:t>
            </w:r>
          </w:p>
          <w:p w14:paraId="15B1616D" w14:textId="77777777" w:rsidR="00EF591F" w:rsidRDefault="00822400">
            <w:pPr>
              <w:pStyle w:val="TableParagraph"/>
              <w:spacing w:before="79" w:line="232" w:lineRule="auto"/>
              <w:ind w:right="139"/>
            </w:pPr>
            <w:r>
              <w:rPr>
                <w:w w:val="105"/>
              </w:rPr>
              <w:t>Delivering 22 new and 9 upgraded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 xml:space="preserve">Medicare Mental Health </w:t>
            </w:r>
            <w:proofErr w:type="spellStart"/>
            <w:r>
              <w:rPr>
                <w:w w:val="105"/>
              </w:rPr>
              <w:t>Centres</w:t>
            </w:r>
            <w:proofErr w:type="spellEnd"/>
            <w:r>
              <w:rPr>
                <w:w w:val="105"/>
              </w:rPr>
              <w:t>, progressively establishing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them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over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years from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2025-26.</w:t>
            </w:r>
          </w:p>
          <w:p w14:paraId="15B1616E" w14:textId="77777777" w:rsidR="00EF591F" w:rsidRDefault="00822400">
            <w:pPr>
              <w:pStyle w:val="TableParagraph"/>
              <w:spacing w:before="71"/>
            </w:pPr>
            <w:r>
              <w:rPr>
                <w:w w:val="105"/>
                <w:u w:val="single"/>
              </w:rPr>
              <w:t>Element</w:t>
            </w:r>
            <w:r>
              <w:rPr>
                <w:spacing w:val="-1"/>
                <w:w w:val="105"/>
                <w:u w:val="single"/>
              </w:rPr>
              <w:t xml:space="preserve"> </w:t>
            </w:r>
            <w:r>
              <w:rPr>
                <w:spacing w:val="-5"/>
                <w:w w:val="105"/>
                <w:u w:val="single"/>
              </w:rPr>
              <w:t>Two</w:t>
            </w:r>
          </w:p>
          <w:p w14:paraId="15B1616F" w14:textId="77777777" w:rsidR="00EF591F" w:rsidRDefault="008224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7"/>
              </w:tabs>
              <w:spacing w:before="78" w:line="232" w:lineRule="auto"/>
              <w:ind w:right="357"/>
            </w:pPr>
            <w:r>
              <w:rPr>
                <w:w w:val="105"/>
              </w:rPr>
              <w:t>Delivering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4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new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 upgraded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 xml:space="preserve">headspace </w:t>
            </w:r>
            <w:proofErr w:type="spellStart"/>
            <w:r>
              <w:rPr>
                <w:spacing w:val="-2"/>
                <w:w w:val="105"/>
              </w:rPr>
              <w:t>centres</w:t>
            </w:r>
            <w:proofErr w:type="spellEnd"/>
            <w:r>
              <w:rPr>
                <w:spacing w:val="-2"/>
                <w:w w:val="105"/>
              </w:rPr>
              <w:t>.</w:t>
            </w:r>
          </w:p>
          <w:p w14:paraId="15B16170" w14:textId="77777777" w:rsidR="00EF591F" w:rsidRDefault="008224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7"/>
              </w:tabs>
              <w:spacing w:before="78" w:line="232" w:lineRule="auto"/>
              <w:ind w:right="385"/>
            </w:pPr>
            <w:r>
              <w:rPr>
                <w:w w:val="110"/>
              </w:rPr>
              <w:t>Boosting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 xml:space="preserve">service </w:t>
            </w:r>
            <w:r>
              <w:t xml:space="preserve">capacity at 30 existing </w:t>
            </w:r>
            <w:r>
              <w:rPr>
                <w:w w:val="110"/>
              </w:rPr>
              <w:t>headspace</w:t>
            </w:r>
            <w:r>
              <w:rPr>
                <w:spacing w:val="-4"/>
                <w:w w:val="110"/>
              </w:rPr>
              <w:t xml:space="preserve"> </w:t>
            </w:r>
            <w:proofErr w:type="spellStart"/>
            <w:r>
              <w:rPr>
                <w:w w:val="110"/>
              </w:rPr>
              <w:t>centres</w:t>
            </w:r>
            <w:proofErr w:type="spellEnd"/>
            <w:r>
              <w:rPr>
                <w:w w:val="110"/>
              </w:rPr>
              <w:t xml:space="preserve">, creating </w:t>
            </w:r>
            <w:proofErr w:type="gramStart"/>
            <w:r>
              <w:rPr>
                <w:w w:val="110"/>
              </w:rPr>
              <w:t>the</w:t>
            </w:r>
            <w:proofErr w:type="gramEnd"/>
            <w:r>
              <w:rPr>
                <w:w w:val="110"/>
              </w:rPr>
              <w:t xml:space="preserve"> new </w:t>
            </w:r>
            <w:r>
              <w:rPr>
                <w:i/>
                <w:w w:val="110"/>
              </w:rPr>
              <w:t>headspace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w w:val="110"/>
              </w:rPr>
              <w:t>plus</w:t>
            </w:r>
            <w:r>
              <w:rPr>
                <w:w w:val="110"/>
              </w:rPr>
              <w:t>.</w:t>
            </w:r>
          </w:p>
          <w:p w14:paraId="15B16171" w14:textId="77777777" w:rsidR="00EF591F" w:rsidRDefault="00822400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</w:tabs>
              <w:spacing w:before="78" w:line="232" w:lineRule="auto"/>
              <w:ind w:right="244"/>
            </w:pPr>
            <w:r>
              <w:rPr>
                <w:w w:val="105"/>
              </w:rPr>
              <w:t>Create an additional 2 new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remote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headspace services and 20 headspace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outreach locations in rural areas.</w:t>
            </w:r>
          </w:p>
          <w:p w14:paraId="15B16172" w14:textId="77777777" w:rsidR="00EF591F" w:rsidRDefault="00822400">
            <w:pPr>
              <w:pStyle w:val="TableParagraph"/>
              <w:numPr>
                <w:ilvl w:val="0"/>
                <w:numId w:val="3"/>
              </w:numPr>
              <w:tabs>
                <w:tab w:val="left" w:pos="825"/>
                <w:tab w:val="left" w:pos="827"/>
              </w:tabs>
              <w:spacing w:before="78" w:line="232" w:lineRule="auto"/>
              <w:ind w:right="172"/>
            </w:pPr>
            <w:r>
              <w:rPr>
                <w:w w:val="105"/>
              </w:rPr>
              <w:t xml:space="preserve">Funding for </w:t>
            </w:r>
            <w:r>
              <w:rPr>
                <w:i/>
                <w:w w:val="105"/>
              </w:rPr>
              <w:t xml:space="preserve">headspace plus </w:t>
            </w:r>
            <w:r>
              <w:rPr>
                <w:w w:val="105"/>
              </w:rPr>
              <w:t xml:space="preserve">evaluation ($1.5 </w:t>
            </w:r>
            <w:r>
              <w:rPr>
                <w:spacing w:val="-2"/>
                <w:w w:val="105"/>
              </w:rPr>
              <w:t>million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per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year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for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 xml:space="preserve">three </w:t>
            </w:r>
            <w:r>
              <w:rPr>
                <w:w w:val="105"/>
              </w:rPr>
              <w:t>years from 2026-27).</w:t>
            </w:r>
          </w:p>
          <w:p w14:paraId="15B16173" w14:textId="77777777" w:rsidR="00EF591F" w:rsidRDefault="00822400">
            <w:pPr>
              <w:pStyle w:val="TableParagraph"/>
              <w:spacing w:before="73"/>
            </w:pPr>
            <w:r>
              <w:rPr>
                <w:w w:val="105"/>
                <w:u w:val="single"/>
              </w:rPr>
              <w:t>Element</w:t>
            </w:r>
            <w:r>
              <w:rPr>
                <w:spacing w:val="-1"/>
                <w:w w:val="105"/>
                <w:u w:val="single"/>
              </w:rPr>
              <w:t xml:space="preserve"> </w:t>
            </w:r>
            <w:r>
              <w:rPr>
                <w:spacing w:val="-4"/>
                <w:w w:val="105"/>
                <w:u w:val="single"/>
              </w:rPr>
              <w:t>Three</w:t>
            </w:r>
          </w:p>
          <w:p w14:paraId="15B16174" w14:textId="77777777" w:rsidR="00EF591F" w:rsidRDefault="00822400">
            <w:pPr>
              <w:pStyle w:val="TableParagraph"/>
              <w:numPr>
                <w:ilvl w:val="0"/>
                <w:numId w:val="2"/>
              </w:numPr>
              <w:tabs>
                <w:tab w:val="left" w:pos="825"/>
                <w:tab w:val="left" w:pos="827"/>
              </w:tabs>
              <w:spacing w:before="78" w:line="232" w:lineRule="auto"/>
              <w:ind w:right="160"/>
            </w:pPr>
            <w:r>
              <w:rPr>
                <w:w w:val="110"/>
              </w:rPr>
              <w:t xml:space="preserve">Establishing 20 youth specialist care </w:t>
            </w:r>
            <w:proofErr w:type="spellStart"/>
            <w:r>
              <w:rPr>
                <w:w w:val="110"/>
              </w:rPr>
              <w:t>centres</w:t>
            </w:r>
            <w:proofErr w:type="spellEnd"/>
            <w:r>
              <w:rPr>
                <w:w w:val="110"/>
              </w:rPr>
              <w:t xml:space="preserve"> </w:t>
            </w:r>
            <w:r>
              <w:t xml:space="preserve">(YSCC) to support young </w:t>
            </w:r>
            <w:r>
              <w:rPr>
                <w:w w:val="110"/>
              </w:rPr>
              <w:t>people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requiring specialist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clinical</w:t>
            </w:r>
          </w:p>
          <w:p w14:paraId="15B16175" w14:textId="77777777" w:rsidR="00EF591F" w:rsidRDefault="00822400">
            <w:pPr>
              <w:pStyle w:val="TableParagraph"/>
              <w:spacing w:line="232" w:lineRule="exact"/>
              <w:ind w:left="827"/>
            </w:pPr>
            <w:r>
              <w:rPr>
                <w:w w:val="105"/>
              </w:rPr>
              <w:t>support,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covering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groups</w:t>
            </w:r>
          </w:p>
        </w:tc>
      </w:tr>
    </w:tbl>
    <w:p w14:paraId="15B16177" w14:textId="77777777" w:rsidR="00EF591F" w:rsidRDefault="00822400">
      <w:pPr>
        <w:pStyle w:val="BodyText"/>
        <w:spacing w:before="128"/>
        <w:rPr>
          <w:rFonts w:ascii="Arial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B16201" wp14:editId="15B16202">
                <wp:simplePos x="0" y="0"/>
                <wp:positionH relativeFrom="page">
                  <wp:posOffset>1332230</wp:posOffset>
                </wp:positionH>
                <wp:positionV relativeFrom="paragraph">
                  <wp:posOffset>242824</wp:posOffset>
                </wp:positionV>
                <wp:extent cx="1829435" cy="635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6350">
                              <a:moveTo>
                                <a:pt x="182905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1829054" y="6095"/>
                              </a:lnTo>
                              <a:lnTo>
                                <a:pt x="18290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BF1C7E" id="Graphic 1" o:spid="_x0000_s1026" style="position:absolute;margin-left:104.9pt;margin-top:19.1pt;width:144.05pt;height: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2943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czIIgIAAL0EAAAOAAAAZHJzL2Uyb0RvYy54bWysVMFu2zAMvQ/YPwi6L3bSJmiNOMXQosOA&#10;oivQFDsrshwbk0WNUmLn70fJUWpspw3zQabMJ+rxkfT6bug0Oyp0LZiSz2c5Z8pIqFqzL/nb9vHT&#10;DWfOC1MJDUaV/KQcv9t8/LDubaEW0ICuFDIKYlzR25I33tsiy5xsVCfcDKwy5KwBO+Fpi/usQtFT&#10;9E5nizxfZT1gZRGkco6+PoxOvonx61pJ/62unfJMl5y4+bhiXHdhzTZrUexR2KaVZxriH1h0ojV0&#10;6SXUg/CCHbD9I1TXSgQHtZ9J6DKo61aqmANlM89/y+a1EVbFXEgcZy8yuf8XVj4fX+0LBurOPoH8&#10;4UiRrLeuuHjCxp0xQ41dwBJxNkQVTxcV1eCZpI/zm8Xt9dWSM0m+1dUyipyJIp2VB+e/KIhxxPHJ&#10;+bEGVbJEkyw5mGQiVTLUUMcaes6ohsgZ1XA31tAKH84FcsFk/YRIc+YRnB0c1RYizIcUAtt8ec1Z&#10;SoSYvmO0mWKpgSao5EtvG+ONmFV+uwy8KFhyp/cIm177V+CkZgonNTg13hTyjldetKDrp2o70G31&#10;2God0ne4391rZEcRRiM+Z8YTWOyEsfihDXZQnV6Q9TQvJXc/DwIVZ/qroYYMw5UMTMYuGej1PcQR&#10;jMqj89vhu0DLLJkl99Q7z5DaXRSpLYh/AIzYcNLA54OHug09E7mNjM4bmpGY/3mewxBO9xH1/tfZ&#10;/AIAAP//AwBQSwMEFAAGAAgAAAAhAKOswFreAAAACQEAAA8AAABkcnMvZG93bnJldi54bWxMj8FO&#10;wzAQRO9I/IO1SFxQ6xAqaEKcCiG4ghI49OjGSxI1Xke2mwS+nuVEjzs7mnlT7BY7iAl96B0puF0n&#10;IJAaZ3pqFXx+vK62IELUZPTgCBV8Y4BdeXlR6Ny4mSqc6tgKDqGQawVdjGMuZWg6tDqs3YjEvy/n&#10;rY58+lYar2cOt4NMk+ReWt0TN3R6xOcOm2N9sgr8JvxML/N+7o+Ta81bXd28j5VS11fL0yOIiEv8&#10;N8MfPqNDyUwHdyITxKAgTTJGjwrutikINmyyhwzEgYUsBVkW8nxB+QsAAP//AwBQSwECLQAUAAYA&#10;CAAAACEAtoM4kv4AAADhAQAAEwAAAAAAAAAAAAAAAAAAAAAAW0NvbnRlbnRfVHlwZXNdLnhtbFBL&#10;AQItABQABgAIAAAAIQA4/SH/1gAAAJQBAAALAAAAAAAAAAAAAAAAAC8BAABfcmVscy8ucmVsc1BL&#10;AQItABQABgAIAAAAIQCIwczIIgIAAL0EAAAOAAAAAAAAAAAAAAAAAC4CAABkcnMvZTJvRG9jLnht&#10;bFBLAQItABQABgAIAAAAIQCjrMBa3gAAAAkBAAAPAAAAAAAAAAAAAAAAAHwEAABkcnMvZG93bnJl&#10;di54bWxQSwUGAAAAAAQABADzAAAAhwUAAAAA&#10;" path="m1829054,l,,,6095r1829054,l182905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B16178" w14:textId="77777777" w:rsidR="00EF591F" w:rsidRDefault="00822400">
      <w:pPr>
        <w:pStyle w:val="BodyText"/>
        <w:spacing w:before="98"/>
        <w:ind w:left="701" w:right="517" w:hanging="284"/>
        <w:rPr>
          <w:rFonts w:ascii="Book Antiqua"/>
        </w:rPr>
      </w:pPr>
      <w:bookmarkStart w:id="0" w:name="_bookmark0"/>
      <w:bookmarkEnd w:id="0"/>
      <w:r>
        <w:rPr>
          <w:rFonts w:ascii="Book Antiqua"/>
          <w:position w:val="4"/>
          <w:sz w:val="12"/>
        </w:rPr>
        <w:t>1</w:t>
      </w:r>
      <w:r>
        <w:rPr>
          <w:rFonts w:ascii="Book Antiqua"/>
          <w:spacing w:val="11"/>
          <w:position w:val="4"/>
          <w:sz w:val="12"/>
        </w:rPr>
        <w:t xml:space="preserve"> </w:t>
      </w:r>
      <w:r>
        <w:rPr>
          <w:rFonts w:ascii="Book Antiqua"/>
        </w:rPr>
        <w:t>An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</w:rPr>
        <w:t>electronic</w:t>
      </w:r>
      <w:r>
        <w:rPr>
          <w:rFonts w:ascii="Book Antiqua"/>
          <w:spacing w:val="-4"/>
        </w:rPr>
        <w:t xml:space="preserve"> </w:t>
      </w:r>
      <w:r>
        <w:rPr>
          <w:rFonts w:ascii="Book Antiqua"/>
        </w:rPr>
        <w:t>version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</w:rPr>
        <w:t>of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</w:rPr>
        <w:t>this</w:t>
      </w:r>
      <w:r>
        <w:rPr>
          <w:rFonts w:ascii="Book Antiqua"/>
          <w:spacing w:val="-4"/>
        </w:rPr>
        <w:t xml:space="preserve"> </w:t>
      </w:r>
      <w:r>
        <w:rPr>
          <w:rFonts w:ascii="Book Antiqua"/>
        </w:rPr>
        <w:t>pro-forma</w:t>
      </w:r>
      <w:r>
        <w:rPr>
          <w:rFonts w:ascii="Book Antiqua"/>
          <w:spacing w:val="-3"/>
        </w:rPr>
        <w:t xml:space="preserve"> </w:t>
      </w:r>
      <w:r>
        <w:rPr>
          <w:rFonts w:ascii="Book Antiqua"/>
        </w:rPr>
        <w:t>can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</w:rPr>
        <w:t>be</w:t>
      </w:r>
      <w:r>
        <w:rPr>
          <w:rFonts w:ascii="Book Antiqua"/>
          <w:spacing w:val="-4"/>
        </w:rPr>
        <w:t xml:space="preserve"> </w:t>
      </w:r>
      <w:r>
        <w:rPr>
          <w:rFonts w:ascii="Book Antiqua"/>
        </w:rPr>
        <w:t>found</w:t>
      </w:r>
      <w:r>
        <w:rPr>
          <w:rFonts w:ascii="Book Antiqua"/>
          <w:spacing w:val="-5"/>
        </w:rPr>
        <w:t xml:space="preserve"> </w:t>
      </w:r>
      <w:r>
        <w:rPr>
          <w:rFonts w:ascii="Book Antiqua"/>
        </w:rPr>
        <w:t xml:space="preserve">at </w:t>
      </w:r>
      <w:hyperlink r:id="rId10">
        <w:r>
          <w:rPr>
            <w:rFonts w:ascii="Book Antiqua"/>
            <w:color w:val="0000FF"/>
            <w:spacing w:val="-2"/>
            <w:u w:val="single" w:color="0000FF"/>
          </w:rPr>
          <w:t>www.electioncostings.gov.au/templates</w:t>
        </w:r>
        <w:r>
          <w:rPr>
            <w:rFonts w:ascii="Book Antiqua"/>
            <w:spacing w:val="-2"/>
          </w:rPr>
          <w:t>.</w:t>
        </w:r>
      </w:hyperlink>
    </w:p>
    <w:p w14:paraId="15B16179" w14:textId="77777777" w:rsidR="00EF591F" w:rsidRDefault="00EF591F">
      <w:pPr>
        <w:rPr>
          <w:rFonts w:ascii="Book Antiqua"/>
        </w:rPr>
        <w:sectPr w:rsidR="00EF591F">
          <w:type w:val="continuous"/>
          <w:pgSz w:w="11910" w:h="16840"/>
          <w:pgMar w:top="1180" w:right="1680" w:bottom="280" w:left="1680" w:header="720" w:footer="720" w:gutter="0"/>
          <w:cols w:space="720"/>
        </w:sectPr>
      </w:pPr>
    </w:p>
    <w:tbl>
      <w:tblPr>
        <w:tblW w:w="0" w:type="auto"/>
        <w:tblInd w:w="422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3313"/>
      </w:tblGrid>
      <w:tr w:rsidR="00EF591F" w14:paraId="15B16187" w14:textId="77777777">
        <w:trPr>
          <w:trHeight w:val="13820"/>
        </w:trPr>
        <w:tc>
          <w:tcPr>
            <w:tcW w:w="4393" w:type="dxa"/>
          </w:tcPr>
          <w:p w14:paraId="15B1617A" w14:textId="77777777" w:rsidR="00EF591F" w:rsidRDefault="00EF59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13" w:type="dxa"/>
          </w:tcPr>
          <w:p w14:paraId="15B1617B" w14:textId="77777777" w:rsidR="00EF591F" w:rsidRDefault="00822400">
            <w:pPr>
              <w:pStyle w:val="TableParagraph"/>
              <w:spacing w:before="5" w:line="232" w:lineRule="auto"/>
              <w:ind w:left="827" w:right="139"/>
            </w:pPr>
            <w:r>
              <w:t xml:space="preserve">for whom the headspace </w:t>
            </w:r>
            <w:r>
              <w:rPr>
                <w:w w:val="110"/>
              </w:rPr>
              <w:t>service is not sufficient for, but hospital admission is not necessary.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8 existing headspace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>Early Psychosis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Youth Services (EPYS) will be upgraded</w:t>
            </w:r>
            <w:r>
              <w:rPr>
                <w:spacing w:val="-4"/>
                <w:w w:val="110"/>
              </w:rPr>
              <w:t xml:space="preserve"> </w:t>
            </w:r>
            <w:r>
              <w:rPr>
                <w:w w:val="110"/>
              </w:rPr>
              <w:t xml:space="preserve">and rebranded, and an additional 12 </w:t>
            </w:r>
            <w:proofErr w:type="spellStart"/>
            <w:r>
              <w:rPr>
                <w:w w:val="110"/>
              </w:rPr>
              <w:t>Centres</w:t>
            </w:r>
            <w:proofErr w:type="spellEnd"/>
            <w:r>
              <w:rPr>
                <w:w w:val="110"/>
              </w:rPr>
              <w:t xml:space="preserve"> will be established.</w:t>
            </w:r>
          </w:p>
          <w:p w14:paraId="15B1617C" w14:textId="77777777" w:rsidR="00EF591F" w:rsidRDefault="00822400">
            <w:pPr>
              <w:pStyle w:val="TableParagraph"/>
              <w:spacing w:before="74" w:line="232" w:lineRule="auto"/>
              <w:ind w:left="827" w:right="182" w:hanging="360"/>
            </w:pPr>
            <w:r>
              <w:rPr>
                <w:w w:val="105"/>
              </w:rPr>
              <w:t>b)</w:t>
            </w:r>
            <w:r>
              <w:rPr>
                <w:spacing w:val="80"/>
                <w:w w:val="105"/>
              </w:rPr>
              <w:t xml:space="preserve"> </w:t>
            </w:r>
            <w:r>
              <w:rPr>
                <w:w w:val="105"/>
              </w:rPr>
              <w:t>Continuing to support the National Centre of Excellence in Youth Mental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Health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(2025-26:</w:t>
            </w:r>
          </w:p>
          <w:p w14:paraId="15B1617D" w14:textId="77777777" w:rsidR="00EF591F" w:rsidRDefault="00822400">
            <w:pPr>
              <w:pStyle w:val="TableParagraph"/>
              <w:spacing w:line="232" w:lineRule="auto"/>
              <w:ind w:left="827" w:right="298"/>
            </w:pPr>
            <w:r>
              <w:rPr>
                <w:w w:val="105"/>
              </w:rPr>
              <w:t>$3.6 million) and transforming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into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the National Institute for Youth Mental Health </w:t>
            </w:r>
            <w:proofErr w:type="gramStart"/>
            <w:r>
              <w:rPr>
                <w:w w:val="105"/>
              </w:rPr>
              <w:t>( 2026</w:t>
            </w:r>
            <w:proofErr w:type="gramEnd"/>
            <w:r>
              <w:rPr>
                <w:w w:val="105"/>
              </w:rPr>
              <w:t>-27: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$14.6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million,</w:t>
            </w:r>
          </w:p>
          <w:p w14:paraId="15B1617E" w14:textId="77777777" w:rsidR="00EF591F" w:rsidRDefault="00822400">
            <w:pPr>
              <w:pStyle w:val="TableParagraph"/>
              <w:spacing w:line="256" w:lineRule="exact"/>
              <w:ind w:left="827"/>
            </w:pPr>
            <w:r>
              <w:rPr>
                <w:w w:val="105"/>
              </w:rPr>
              <w:t>2027-28: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$14.9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million,</w:t>
            </w:r>
          </w:p>
          <w:p w14:paraId="15B1617F" w14:textId="77777777" w:rsidR="00EF591F" w:rsidRDefault="00822400">
            <w:pPr>
              <w:pStyle w:val="TableParagraph"/>
              <w:spacing w:line="264" w:lineRule="exact"/>
              <w:ind w:left="827"/>
            </w:pPr>
            <w:r>
              <w:rPr>
                <w:w w:val="105"/>
              </w:rPr>
              <w:t>2028-29: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$14.4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million)</w:t>
            </w:r>
          </w:p>
          <w:p w14:paraId="15B16180" w14:textId="77777777" w:rsidR="00EF591F" w:rsidRDefault="00822400">
            <w:pPr>
              <w:pStyle w:val="TableParagraph"/>
              <w:spacing w:before="70"/>
            </w:pPr>
            <w:r>
              <w:rPr>
                <w:w w:val="105"/>
                <w:u w:val="single"/>
              </w:rPr>
              <w:t>Element</w:t>
            </w:r>
            <w:r>
              <w:rPr>
                <w:spacing w:val="-1"/>
                <w:w w:val="105"/>
                <w:u w:val="single"/>
              </w:rPr>
              <w:t xml:space="preserve"> </w:t>
            </w:r>
            <w:r>
              <w:rPr>
                <w:spacing w:val="-4"/>
                <w:w w:val="105"/>
                <w:u w:val="single"/>
              </w:rPr>
              <w:t>Four</w:t>
            </w:r>
          </w:p>
          <w:p w14:paraId="15B16181" w14:textId="77777777" w:rsidR="00EF591F" w:rsidRDefault="008224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before="78" w:line="232" w:lineRule="auto"/>
              <w:ind w:right="288"/>
            </w:pPr>
            <w:r>
              <w:rPr>
                <w:w w:val="105"/>
              </w:rPr>
              <w:t xml:space="preserve">Creating an extra 500 </w:t>
            </w:r>
            <w:r>
              <w:rPr>
                <w:spacing w:val="-2"/>
                <w:w w:val="105"/>
              </w:rPr>
              <w:t xml:space="preserve">postgraduate </w:t>
            </w:r>
            <w:r>
              <w:rPr>
                <w:w w:val="105"/>
              </w:rPr>
              <w:t>psychology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student places –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evenly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 xml:space="preserve">phased over three years from </w:t>
            </w:r>
            <w:r>
              <w:rPr>
                <w:spacing w:val="-2"/>
                <w:w w:val="105"/>
              </w:rPr>
              <w:t>2026-27.</w:t>
            </w:r>
          </w:p>
          <w:p w14:paraId="15B16182" w14:textId="77777777" w:rsidR="00EF591F" w:rsidRDefault="008224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before="77" w:line="232" w:lineRule="auto"/>
              <w:ind w:right="110"/>
            </w:pPr>
            <w:r>
              <w:rPr>
                <w:w w:val="105"/>
              </w:rPr>
              <w:t>Support 200 GPs and other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medical professionals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to undertake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Certificate of Postgraduate Training in Clinical Psychiatry – evenly phased over four </w:t>
            </w:r>
            <w:r>
              <w:rPr>
                <w:spacing w:val="-2"/>
                <w:w w:val="105"/>
              </w:rPr>
              <w:t>years.</w:t>
            </w:r>
          </w:p>
          <w:p w14:paraId="15B16183" w14:textId="77777777" w:rsidR="00EF591F" w:rsidRDefault="00822400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76" w:line="232" w:lineRule="auto"/>
              <w:ind w:right="200"/>
            </w:pPr>
            <w:proofErr w:type="gramStart"/>
            <w:r>
              <w:rPr>
                <w:w w:val="105"/>
              </w:rPr>
              <w:t>Extend</w:t>
            </w:r>
            <w:proofErr w:type="gramEnd"/>
            <w:r>
              <w:rPr>
                <w:w w:val="105"/>
              </w:rPr>
              <w:t xml:space="preserve"> funding for 30 psychiatry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training places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from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July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2026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to December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2028</w:t>
            </w:r>
          </w:p>
          <w:p w14:paraId="15B16184" w14:textId="77777777" w:rsidR="00EF591F" w:rsidRDefault="008224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before="79" w:line="232" w:lineRule="auto"/>
              <w:ind w:right="337"/>
            </w:pPr>
            <w:r>
              <w:rPr>
                <w:w w:val="105"/>
              </w:rPr>
              <w:t>Piloting 10 new psychiatry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training places tied to Medical Mental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Health</w:t>
            </w:r>
            <w:r>
              <w:rPr>
                <w:spacing w:val="-11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Centres</w:t>
            </w:r>
            <w:proofErr w:type="spellEnd"/>
            <w:r>
              <w:rPr>
                <w:w w:val="105"/>
              </w:rPr>
              <w:t xml:space="preserve"> over four years</w:t>
            </w:r>
          </w:p>
          <w:p w14:paraId="15B16185" w14:textId="77777777" w:rsidR="00EF591F" w:rsidRDefault="00822400">
            <w:pPr>
              <w:pStyle w:val="TableParagraph"/>
              <w:numPr>
                <w:ilvl w:val="0"/>
                <w:numId w:val="1"/>
              </w:numPr>
              <w:tabs>
                <w:tab w:val="left" w:pos="825"/>
                <w:tab w:val="left" w:pos="827"/>
              </w:tabs>
              <w:spacing w:before="78" w:line="232" w:lineRule="auto"/>
              <w:ind w:right="162"/>
            </w:pPr>
            <w:r>
              <w:rPr>
                <w:w w:val="105"/>
              </w:rPr>
              <w:t>Creating 500 peer workforce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training places,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providing $5,000</w:t>
            </w:r>
          </w:p>
          <w:p w14:paraId="15B16186" w14:textId="77777777" w:rsidR="00EF591F" w:rsidRDefault="00822400">
            <w:pPr>
              <w:pStyle w:val="TableParagraph"/>
              <w:spacing w:line="232" w:lineRule="exact"/>
              <w:ind w:left="827"/>
            </w:pPr>
            <w:r>
              <w:rPr>
                <w:w w:val="105"/>
              </w:rPr>
              <w:t>per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student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not-</w:t>
            </w:r>
            <w:r>
              <w:rPr>
                <w:spacing w:val="-4"/>
                <w:w w:val="105"/>
              </w:rPr>
              <w:t>for-</w:t>
            </w:r>
          </w:p>
        </w:tc>
      </w:tr>
    </w:tbl>
    <w:p w14:paraId="15B16188" w14:textId="77777777" w:rsidR="00EF591F" w:rsidRDefault="00EF591F">
      <w:pPr>
        <w:spacing w:line="232" w:lineRule="exact"/>
        <w:sectPr w:rsidR="00EF591F">
          <w:pgSz w:w="11910" w:h="16840"/>
          <w:pgMar w:top="1240" w:right="1680" w:bottom="280" w:left="1680" w:header="720" w:footer="720" w:gutter="0"/>
          <w:cols w:space="720"/>
        </w:sectPr>
      </w:pPr>
    </w:p>
    <w:tbl>
      <w:tblPr>
        <w:tblW w:w="0" w:type="auto"/>
        <w:tblInd w:w="422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3313"/>
      </w:tblGrid>
      <w:tr w:rsidR="00EF591F" w14:paraId="15B1618D" w14:textId="77777777">
        <w:trPr>
          <w:trHeight w:val="4580"/>
        </w:trPr>
        <w:tc>
          <w:tcPr>
            <w:tcW w:w="4393" w:type="dxa"/>
          </w:tcPr>
          <w:p w14:paraId="15B16189" w14:textId="77777777" w:rsidR="00EF591F" w:rsidRDefault="00EF591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313" w:type="dxa"/>
          </w:tcPr>
          <w:p w14:paraId="15B1618A" w14:textId="77777777" w:rsidR="00EF591F" w:rsidRDefault="00822400">
            <w:pPr>
              <w:pStyle w:val="TableParagraph"/>
              <w:spacing w:before="5" w:line="232" w:lineRule="auto"/>
              <w:ind w:left="827" w:right="139"/>
            </w:pPr>
            <w:r>
              <w:rPr>
                <w:w w:val="105"/>
              </w:rPr>
              <w:t xml:space="preserve">profit </w:t>
            </w:r>
            <w:proofErr w:type="spellStart"/>
            <w:r>
              <w:rPr>
                <w:w w:val="105"/>
              </w:rPr>
              <w:t>organisations</w:t>
            </w:r>
            <w:proofErr w:type="spellEnd"/>
            <w:r>
              <w:rPr>
                <w:w w:val="105"/>
              </w:rPr>
              <w:t xml:space="preserve"> to facilitate a placement and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support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supervision costs in public mental health services – evenly phased over four years</w:t>
            </w:r>
          </w:p>
          <w:p w14:paraId="15B1618B" w14:textId="77777777" w:rsidR="00EF591F" w:rsidRDefault="00822400">
            <w:pPr>
              <w:pStyle w:val="TableParagraph"/>
              <w:tabs>
                <w:tab w:val="left" w:pos="827"/>
              </w:tabs>
              <w:spacing w:before="77" w:line="232" w:lineRule="auto"/>
              <w:ind w:left="827" w:right="120" w:hanging="360"/>
            </w:pPr>
            <w:r>
              <w:rPr>
                <w:spacing w:val="-6"/>
                <w:w w:val="105"/>
              </w:rPr>
              <w:t>f)</w:t>
            </w:r>
            <w:r>
              <w:tab/>
            </w:r>
            <w:r>
              <w:rPr>
                <w:w w:val="105"/>
              </w:rPr>
              <w:t>Funding for Psychology Board of Australia approved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supervisor training – evenly phased over three years from 2026-27 (300 sessions at</w:t>
            </w:r>
          </w:p>
          <w:p w14:paraId="15B1618C" w14:textId="77777777" w:rsidR="00EF591F" w:rsidRDefault="00822400">
            <w:pPr>
              <w:pStyle w:val="TableParagraph"/>
              <w:spacing w:line="232" w:lineRule="auto"/>
              <w:ind w:left="827" w:right="155"/>
            </w:pPr>
            <w:r>
              <w:rPr>
                <w:w w:val="105"/>
              </w:rPr>
              <w:t>$3,000 per session per year) with additional funding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for administration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($0.3m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in </w:t>
            </w:r>
            <w:r>
              <w:rPr>
                <w:spacing w:val="-2"/>
                <w:w w:val="105"/>
              </w:rPr>
              <w:t>26-27).</w:t>
            </w:r>
          </w:p>
        </w:tc>
      </w:tr>
      <w:tr w:rsidR="00EF591F" w14:paraId="15B16190" w14:textId="77777777">
        <w:trPr>
          <w:trHeight w:val="1979"/>
        </w:trPr>
        <w:tc>
          <w:tcPr>
            <w:tcW w:w="4393" w:type="dxa"/>
          </w:tcPr>
          <w:p w14:paraId="15B1618E" w14:textId="77777777" w:rsidR="00EF591F" w:rsidRDefault="00822400">
            <w:pPr>
              <w:pStyle w:val="TableParagraph"/>
              <w:spacing w:before="78"/>
            </w:pPr>
            <w:r>
              <w:t>Intention</w:t>
            </w:r>
            <w:r>
              <w:rPr>
                <w:spacing w:val="6"/>
              </w:rPr>
              <w:t xml:space="preserve"> </w:t>
            </w:r>
            <w:r>
              <w:t>of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policy:</w:t>
            </w:r>
          </w:p>
        </w:tc>
        <w:tc>
          <w:tcPr>
            <w:tcW w:w="3313" w:type="dxa"/>
          </w:tcPr>
          <w:p w14:paraId="15B1618F" w14:textId="77777777" w:rsidR="00EF591F" w:rsidRDefault="00822400">
            <w:pPr>
              <w:pStyle w:val="TableParagraph"/>
              <w:spacing w:before="84" w:line="232" w:lineRule="auto"/>
            </w:pPr>
            <w:r>
              <w:rPr>
                <w:w w:val="110"/>
              </w:rPr>
              <w:t>To</w:t>
            </w:r>
            <w:r>
              <w:rPr>
                <w:spacing w:val="-6"/>
                <w:w w:val="110"/>
              </w:rPr>
              <w:t xml:space="preserve"> </w:t>
            </w:r>
            <w:r>
              <w:rPr>
                <w:w w:val="110"/>
              </w:rPr>
              <w:t>provide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new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free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 xml:space="preserve">mental </w:t>
            </w:r>
            <w:r>
              <w:rPr>
                <w:spacing w:val="-2"/>
                <w:w w:val="110"/>
              </w:rPr>
              <w:t>health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services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that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>are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spacing w:val="-2"/>
                <w:w w:val="110"/>
              </w:rPr>
              <w:t xml:space="preserve">better </w:t>
            </w:r>
            <w:r>
              <w:rPr>
                <w:w w:val="110"/>
              </w:rPr>
              <w:t>matched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the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needs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each Australian,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grow the workforce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to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ensure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>there</w:t>
            </w:r>
            <w:r>
              <w:rPr>
                <w:spacing w:val="-1"/>
                <w:w w:val="110"/>
              </w:rPr>
              <w:t xml:space="preserve"> </w:t>
            </w:r>
            <w:r>
              <w:rPr>
                <w:w w:val="110"/>
              </w:rPr>
              <w:t xml:space="preserve">is </w:t>
            </w:r>
            <w:r>
              <w:t xml:space="preserve">support available when people </w:t>
            </w:r>
            <w:r>
              <w:rPr>
                <w:w w:val="110"/>
              </w:rPr>
              <w:t>need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it.</w:t>
            </w:r>
          </w:p>
        </w:tc>
      </w:tr>
      <w:tr w:rsidR="00EF591F" w14:paraId="15B16193" w14:textId="77777777">
        <w:trPr>
          <w:trHeight w:val="1200"/>
        </w:trPr>
        <w:tc>
          <w:tcPr>
            <w:tcW w:w="4393" w:type="dxa"/>
          </w:tcPr>
          <w:p w14:paraId="15B16191" w14:textId="77777777" w:rsidR="00EF591F" w:rsidRDefault="00822400">
            <w:pPr>
              <w:pStyle w:val="TableParagraph"/>
              <w:spacing w:before="84" w:line="232" w:lineRule="auto"/>
              <w:ind w:right="236"/>
            </w:pPr>
            <w:r>
              <w:rPr>
                <w:w w:val="105"/>
              </w:rPr>
              <w:t>Certification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this, or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 xml:space="preserve">a substantially similar costing request, has not been submitted to the Parliamentary Budget </w:t>
            </w:r>
            <w:r>
              <w:rPr>
                <w:spacing w:val="-2"/>
                <w:w w:val="105"/>
              </w:rPr>
              <w:t>Office:</w:t>
            </w:r>
          </w:p>
        </w:tc>
        <w:tc>
          <w:tcPr>
            <w:tcW w:w="3313" w:type="dxa"/>
          </w:tcPr>
          <w:p w14:paraId="15B16192" w14:textId="77777777" w:rsidR="00EF591F" w:rsidRDefault="00822400">
            <w:pPr>
              <w:pStyle w:val="TableParagraph"/>
              <w:spacing w:before="84" w:line="232" w:lineRule="auto"/>
            </w:pPr>
            <w:r>
              <w:rPr>
                <w:w w:val="105"/>
              </w:rPr>
              <w:t>This, or a substantially similar costing request, has not been submitted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Parliamentary Budget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Office.</w:t>
            </w:r>
          </w:p>
        </w:tc>
      </w:tr>
      <w:tr w:rsidR="00EF591F" w14:paraId="15B16196" w14:textId="77777777">
        <w:trPr>
          <w:trHeight w:val="1434"/>
        </w:trPr>
        <w:tc>
          <w:tcPr>
            <w:tcW w:w="7706" w:type="dxa"/>
            <w:gridSpan w:val="2"/>
            <w:shd w:val="clear" w:color="auto" w:fill="E6E6E6"/>
          </w:tcPr>
          <w:p w14:paraId="15B16194" w14:textId="77777777" w:rsidR="00EF591F" w:rsidRDefault="00822400">
            <w:pPr>
              <w:pStyle w:val="TableParagraph"/>
              <w:spacing w:before="117"/>
              <w:ind w:right="292"/>
              <w:jc w:val="both"/>
              <w:rPr>
                <w:i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policy</w:t>
            </w:r>
            <w:r>
              <w:rPr>
                <w:b/>
                <w:spacing w:val="39"/>
              </w:rPr>
              <w:t xml:space="preserve"> </w:t>
            </w:r>
            <w:r>
              <w:rPr>
                <w:i/>
              </w:rPr>
              <w:t>(note: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where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request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cost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proposal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differs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 xml:space="preserve">from the announced policy, or if subsequent announcements have been made, the </w:t>
            </w:r>
            <w:proofErr w:type="gramStart"/>
            <w:r>
              <w:rPr>
                <w:i/>
                <w:spacing w:val="-2"/>
                <w:w w:val="110"/>
              </w:rPr>
              <w:t>costing</w:t>
            </w:r>
            <w:proofErr w:type="gramEnd"/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will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be</w:t>
            </w:r>
            <w:r>
              <w:rPr>
                <w:i/>
                <w:spacing w:val="-8"/>
                <w:w w:val="110"/>
              </w:rPr>
              <w:t xml:space="preserve"> </w:t>
            </w:r>
            <w:proofErr w:type="gramStart"/>
            <w:r>
              <w:rPr>
                <w:i/>
                <w:spacing w:val="-2"/>
                <w:w w:val="110"/>
              </w:rPr>
              <w:t>on</w:t>
            </w:r>
            <w:r>
              <w:rPr>
                <w:i/>
                <w:spacing w:val="-7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the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basis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of</w:t>
            </w:r>
            <w:proofErr w:type="gramEnd"/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information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provided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in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the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costing</w:t>
            </w:r>
            <w:r>
              <w:rPr>
                <w:i/>
                <w:spacing w:val="-7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request)</w:t>
            </w:r>
          </w:p>
          <w:p w14:paraId="15B16195" w14:textId="77777777" w:rsidR="00EF591F" w:rsidRDefault="00822400">
            <w:pPr>
              <w:pStyle w:val="TableParagraph"/>
              <w:spacing w:before="120"/>
              <w:jc w:val="both"/>
              <w:rPr>
                <w:b/>
              </w:rPr>
            </w:pPr>
            <w:r>
              <w:rPr>
                <w:b/>
                <w:spacing w:val="-2"/>
                <w:w w:val="110"/>
              </w:rPr>
              <w:t>What</w:t>
            </w:r>
            <w:r>
              <w:rPr>
                <w:b/>
                <w:spacing w:val="-5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are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the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key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assumptions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that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have</w:t>
            </w:r>
            <w:r>
              <w:rPr>
                <w:b/>
                <w:spacing w:val="-10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been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made</w:t>
            </w:r>
            <w:r>
              <w:rPr>
                <w:b/>
                <w:spacing w:val="-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in</w:t>
            </w:r>
            <w:r>
              <w:rPr>
                <w:b/>
                <w:spacing w:val="-5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the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policy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including:</w:t>
            </w:r>
          </w:p>
        </w:tc>
      </w:tr>
      <w:tr w:rsidR="00EF591F" w14:paraId="15B1619A" w14:textId="77777777">
        <w:trPr>
          <w:trHeight w:val="1279"/>
        </w:trPr>
        <w:tc>
          <w:tcPr>
            <w:tcW w:w="4393" w:type="dxa"/>
          </w:tcPr>
          <w:p w14:paraId="15B16197" w14:textId="77777777" w:rsidR="00EF591F" w:rsidRDefault="00822400">
            <w:pPr>
              <w:pStyle w:val="TableParagraph"/>
              <w:spacing w:before="78"/>
            </w:pPr>
            <w:r>
              <w:t>Is</w:t>
            </w:r>
            <w:r>
              <w:rPr>
                <w:spacing w:val="11"/>
              </w:rPr>
              <w:t xml:space="preserve"> </w:t>
            </w:r>
            <w:r>
              <w:t>the</w:t>
            </w:r>
            <w:r>
              <w:rPr>
                <w:spacing w:val="11"/>
              </w:rPr>
              <w:t xml:space="preserve"> </w:t>
            </w:r>
            <w:r>
              <w:t>policy</w:t>
            </w:r>
            <w:r>
              <w:rPr>
                <w:spacing w:val="8"/>
              </w:rPr>
              <w:t xml:space="preserve"> </w:t>
            </w:r>
            <w:r>
              <w:t>part</w:t>
            </w:r>
            <w:r>
              <w:rPr>
                <w:spacing w:val="12"/>
              </w:rPr>
              <w:t xml:space="preserve"> </w:t>
            </w:r>
            <w:r>
              <w:t>of</w:t>
            </w:r>
            <w:r>
              <w:rPr>
                <w:spacing w:val="11"/>
              </w:rPr>
              <w:t xml:space="preserve"> </w:t>
            </w:r>
            <w:r>
              <w:t>a</w:t>
            </w:r>
            <w:r>
              <w:rPr>
                <w:spacing w:val="7"/>
              </w:rPr>
              <w:t xml:space="preserve"> </w:t>
            </w:r>
            <w:r>
              <w:rPr>
                <w:spacing w:val="-2"/>
              </w:rPr>
              <w:t>package?</w:t>
            </w:r>
          </w:p>
          <w:p w14:paraId="15B16198" w14:textId="77777777" w:rsidR="00EF591F" w:rsidRDefault="00822400">
            <w:pPr>
              <w:pStyle w:val="TableParagraph"/>
              <w:spacing w:before="79" w:line="232" w:lineRule="auto"/>
              <w:ind w:right="236"/>
              <w:rPr>
                <w:i/>
              </w:rPr>
            </w:pPr>
            <w:r>
              <w:rPr>
                <w:i/>
                <w:w w:val="105"/>
              </w:rPr>
              <w:t xml:space="preserve">If yes, list and outline components and interactions with proposed or existing </w:t>
            </w:r>
            <w:r>
              <w:rPr>
                <w:i/>
                <w:spacing w:val="-2"/>
                <w:w w:val="105"/>
              </w:rPr>
              <w:t>policies.</w:t>
            </w:r>
          </w:p>
        </w:tc>
        <w:tc>
          <w:tcPr>
            <w:tcW w:w="3313" w:type="dxa"/>
          </w:tcPr>
          <w:p w14:paraId="15B16199" w14:textId="77777777" w:rsidR="00EF591F" w:rsidRDefault="00822400">
            <w:pPr>
              <w:pStyle w:val="TableParagraph"/>
              <w:spacing w:before="78"/>
            </w:pPr>
            <w:r>
              <w:rPr>
                <w:spacing w:val="-5"/>
                <w:w w:val="110"/>
              </w:rPr>
              <w:t>No.</w:t>
            </w:r>
          </w:p>
        </w:tc>
      </w:tr>
      <w:tr w:rsidR="00EF591F" w14:paraId="15B1619D" w14:textId="77777777">
        <w:trPr>
          <w:trHeight w:val="682"/>
        </w:trPr>
        <w:tc>
          <w:tcPr>
            <w:tcW w:w="4393" w:type="dxa"/>
          </w:tcPr>
          <w:p w14:paraId="15B1619B" w14:textId="77777777" w:rsidR="00EF591F" w:rsidRDefault="00822400">
            <w:pPr>
              <w:pStyle w:val="TableParagraph"/>
              <w:spacing w:before="84" w:line="232" w:lineRule="auto"/>
              <w:ind w:right="236"/>
            </w:pPr>
            <w:r>
              <w:rPr>
                <w:w w:val="105"/>
              </w:rPr>
              <w:t>Where</w:t>
            </w:r>
            <w:r>
              <w:rPr>
                <w:spacing w:val="-14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relevant</w:t>
            </w:r>
            <w:proofErr w:type="gramEnd"/>
            <w:r>
              <w:rPr>
                <w:w w:val="105"/>
              </w:rPr>
              <w:t>,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funding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for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policy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to be demand driven or a capped amount?</w:t>
            </w:r>
          </w:p>
        </w:tc>
        <w:tc>
          <w:tcPr>
            <w:tcW w:w="3313" w:type="dxa"/>
          </w:tcPr>
          <w:p w14:paraId="15B1619C" w14:textId="77777777" w:rsidR="00EF591F" w:rsidRDefault="00822400">
            <w:pPr>
              <w:pStyle w:val="TableParagraph"/>
              <w:spacing w:before="78"/>
            </w:pPr>
            <w:r>
              <w:rPr>
                <w:spacing w:val="-2"/>
                <w:w w:val="110"/>
              </w:rPr>
              <w:t>Capped.</w:t>
            </w:r>
          </w:p>
        </w:tc>
      </w:tr>
      <w:tr w:rsidR="00EF591F" w14:paraId="15B161A1" w14:textId="77777777">
        <w:trPr>
          <w:trHeight w:val="2058"/>
        </w:trPr>
        <w:tc>
          <w:tcPr>
            <w:tcW w:w="4393" w:type="dxa"/>
          </w:tcPr>
          <w:p w14:paraId="15B1619E" w14:textId="77777777" w:rsidR="00EF591F" w:rsidRDefault="00822400">
            <w:pPr>
              <w:pStyle w:val="TableParagraph"/>
              <w:spacing w:before="84" w:line="232" w:lineRule="auto"/>
            </w:pPr>
            <w:r>
              <w:rPr>
                <w:w w:val="105"/>
              </w:rPr>
              <w:t>Will third parties (for instance the States/Territories)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have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role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funding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or delivering the policy?</w:t>
            </w:r>
          </w:p>
          <w:p w14:paraId="15B1619F" w14:textId="77777777" w:rsidR="00EF591F" w:rsidRDefault="00822400">
            <w:pPr>
              <w:pStyle w:val="TableParagraph"/>
              <w:spacing w:before="81" w:line="232" w:lineRule="auto"/>
              <w:ind w:right="236"/>
              <w:rPr>
                <w:i/>
              </w:rPr>
            </w:pPr>
            <w:r>
              <w:rPr>
                <w:i/>
                <w:w w:val="105"/>
              </w:rPr>
              <w:t>If yes, is the Australian Government</w:t>
            </w:r>
            <w:r>
              <w:rPr>
                <w:i/>
                <w:w w:val="105"/>
              </w:rPr>
              <w:t xml:space="preserve"> contribution capped, with additional costs to be met by third parties, or is another funding formula envisaged?</w:t>
            </w:r>
          </w:p>
        </w:tc>
        <w:tc>
          <w:tcPr>
            <w:tcW w:w="3313" w:type="dxa"/>
          </w:tcPr>
          <w:p w14:paraId="15B161A0" w14:textId="77777777" w:rsidR="00EF591F" w:rsidRDefault="00822400">
            <w:pPr>
              <w:pStyle w:val="TableParagraph"/>
              <w:spacing w:before="78"/>
            </w:pPr>
            <w:r>
              <w:rPr>
                <w:spacing w:val="-5"/>
                <w:w w:val="110"/>
              </w:rPr>
              <w:t>No.</w:t>
            </w:r>
          </w:p>
        </w:tc>
      </w:tr>
      <w:tr w:rsidR="00EF591F" w14:paraId="15B161A4" w14:textId="77777777">
        <w:trPr>
          <w:trHeight w:val="719"/>
        </w:trPr>
        <w:tc>
          <w:tcPr>
            <w:tcW w:w="4393" w:type="dxa"/>
          </w:tcPr>
          <w:p w14:paraId="15B161A2" w14:textId="77777777" w:rsidR="00EF591F" w:rsidRDefault="00822400">
            <w:pPr>
              <w:pStyle w:val="TableParagraph"/>
              <w:spacing w:before="84" w:line="232" w:lineRule="auto"/>
            </w:pPr>
            <w:r>
              <w:t xml:space="preserve">Are there associated savings, offsets or </w:t>
            </w:r>
            <w:r>
              <w:rPr>
                <w:spacing w:val="-2"/>
                <w:w w:val="110"/>
              </w:rPr>
              <w:t>expenses?</w:t>
            </w:r>
          </w:p>
        </w:tc>
        <w:tc>
          <w:tcPr>
            <w:tcW w:w="3313" w:type="dxa"/>
          </w:tcPr>
          <w:p w14:paraId="15B161A3" w14:textId="77777777" w:rsidR="00EF591F" w:rsidRDefault="00822400">
            <w:pPr>
              <w:pStyle w:val="TableParagraph"/>
              <w:spacing w:before="78"/>
            </w:pPr>
            <w:r>
              <w:rPr>
                <w:spacing w:val="-5"/>
                <w:w w:val="110"/>
              </w:rPr>
              <w:t>No.</w:t>
            </w:r>
          </w:p>
        </w:tc>
      </w:tr>
    </w:tbl>
    <w:p w14:paraId="15B161A5" w14:textId="77777777" w:rsidR="00EF591F" w:rsidRDefault="00EF591F">
      <w:pPr>
        <w:sectPr w:rsidR="00EF591F">
          <w:type w:val="continuous"/>
          <w:pgSz w:w="11910" w:h="16840"/>
          <w:pgMar w:top="1240" w:right="1680" w:bottom="1263" w:left="1680" w:header="720" w:footer="720" w:gutter="0"/>
          <w:cols w:space="720"/>
        </w:sectPr>
      </w:pPr>
    </w:p>
    <w:tbl>
      <w:tblPr>
        <w:tblW w:w="0" w:type="auto"/>
        <w:tblInd w:w="422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3313"/>
      </w:tblGrid>
      <w:tr w:rsidR="00EF591F" w14:paraId="15B161A8" w14:textId="77777777">
        <w:trPr>
          <w:trHeight w:val="720"/>
        </w:trPr>
        <w:tc>
          <w:tcPr>
            <w:tcW w:w="4393" w:type="dxa"/>
          </w:tcPr>
          <w:p w14:paraId="15B161A6" w14:textId="77777777" w:rsidR="00EF591F" w:rsidRDefault="00822400">
            <w:pPr>
              <w:pStyle w:val="TableParagraph"/>
              <w:spacing w:line="268" w:lineRule="exact"/>
              <w:rPr>
                <w:i/>
              </w:rPr>
            </w:pPr>
            <w:r>
              <w:rPr>
                <w:i/>
              </w:rPr>
              <w:lastRenderedPageBreak/>
              <w:t>If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yes,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please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provide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  <w:spacing w:val="-2"/>
              </w:rPr>
              <w:t>details.</w:t>
            </w:r>
          </w:p>
        </w:tc>
        <w:tc>
          <w:tcPr>
            <w:tcW w:w="3313" w:type="dxa"/>
          </w:tcPr>
          <w:p w14:paraId="15B161A7" w14:textId="77777777" w:rsidR="00EF591F" w:rsidRDefault="00EF591F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F591F" w14:paraId="15B161AC" w14:textId="77777777">
        <w:trPr>
          <w:trHeight w:val="1821"/>
        </w:trPr>
        <w:tc>
          <w:tcPr>
            <w:tcW w:w="7706" w:type="dxa"/>
            <w:gridSpan w:val="2"/>
            <w:shd w:val="clear" w:color="auto" w:fill="D9D9D9"/>
          </w:tcPr>
          <w:p w14:paraId="15B161A9" w14:textId="77777777" w:rsidR="00EF591F" w:rsidRDefault="00822400">
            <w:pPr>
              <w:pStyle w:val="TableParagraph"/>
              <w:spacing w:before="117"/>
              <w:ind w:right="292"/>
              <w:jc w:val="both"/>
              <w:rPr>
                <w:i/>
              </w:rPr>
            </w:pPr>
            <w:r>
              <w:rPr>
                <w:b/>
              </w:rPr>
              <w:t>Description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policy</w:t>
            </w:r>
            <w:r>
              <w:rPr>
                <w:b/>
                <w:spacing w:val="39"/>
              </w:rPr>
              <w:t xml:space="preserve"> </w:t>
            </w:r>
            <w:r>
              <w:rPr>
                <w:i/>
              </w:rPr>
              <w:t>(note: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where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the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request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to</w:t>
            </w:r>
            <w:r>
              <w:rPr>
                <w:i/>
                <w:spacing w:val="37"/>
              </w:rPr>
              <w:t xml:space="preserve"> </w:t>
            </w:r>
            <w:r>
              <w:rPr>
                <w:i/>
              </w:rPr>
              <w:t>cost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proposal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>differs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 xml:space="preserve">from the announced policy, or if subsequent announcements have been made, the </w:t>
            </w:r>
            <w:proofErr w:type="gramStart"/>
            <w:r>
              <w:rPr>
                <w:i/>
                <w:spacing w:val="-2"/>
                <w:w w:val="110"/>
              </w:rPr>
              <w:t>costing</w:t>
            </w:r>
            <w:proofErr w:type="gramEnd"/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will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be</w:t>
            </w:r>
            <w:r>
              <w:rPr>
                <w:i/>
                <w:spacing w:val="-8"/>
                <w:w w:val="110"/>
              </w:rPr>
              <w:t xml:space="preserve"> </w:t>
            </w:r>
            <w:proofErr w:type="gramStart"/>
            <w:r>
              <w:rPr>
                <w:i/>
                <w:spacing w:val="-2"/>
                <w:w w:val="110"/>
              </w:rPr>
              <w:t>on</w:t>
            </w:r>
            <w:r>
              <w:rPr>
                <w:i/>
                <w:spacing w:val="-7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the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basis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of</w:t>
            </w:r>
            <w:proofErr w:type="gramEnd"/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information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provided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in</w:t>
            </w:r>
            <w:r>
              <w:rPr>
                <w:i/>
                <w:spacing w:val="-5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the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costing</w:t>
            </w:r>
            <w:r>
              <w:rPr>
                <w:i/>
                <w:spacing w:val="-7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request)</w:t>
            </w:r>
          </w:p>
          <w:p w14:paraId="15B161AA" w14:textId="77777777" w:rsidR="00EF591F" w:rsidRDefault="00822400">
            <w:pPr>
              <w:pStyle w:val="TableParagraph"/>
              <w:spacing w:before="120"/>
              <w:rPr>
                <w:b/>
              </w:rPr>
            </w:pPr>
            <w:r>
              <w:rPr>
                <w:b/>
                <w:spacing w:val="-2"/>
                <w:w w:val="110"/>
              </w:rPr>
              <w:t>What</w:t>
            </w:r>
            <w:r>
              <w:rPr>
                <w:b/>
                <w:spacing w:val="-5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are</w:t>
            </w:r>
            <w:r>
              <w:rPr>
                <w:b/>
                <w:spacing w:val="-6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the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key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assumptions</w:t>
            </w:r>
            <w:r>
              <w:rPr>
                <w:b/>
                <w:spacing w:val="-7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that</w:t>
            </w:r>
            <w:r>
              <w:rPr>
                <w:b/>
                <w:spacing w:val="-4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have</w:t>
            </w:r>
            <w:r>
              <w:rPr>
                <w:b/>
                <w:spacing w:val="-10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been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made</w:t>
            </w:r>
            <w:r>
              <w:rPr>
                <w:b/>
                <w:spacing w:val="-8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in</w:t>
            </w:r>
            <w:r>
              <w:rPr>
                <w:b/>
                <w:spacing w:val="-5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the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policy</w:t>
            </w:r>
            <w:r>
              <w:rPr>
                <w:b/>
                <w:spacing w:val="-9"/>
                <w:w w:val="110"/>
              </w:rPr>
              <w:t xml:space="preserve"> </w:t>
            </w:r>
            <w:r>
              <w:rPr>
                <w:b/>
                <w:spacing w:val="-2"/>
                <w:w w:val="110"/>
              </w:rPr>
              <w:t>including:</w:t>
            </w:r>
          </w:p>
          <w:p w14:paraId="15B161AB" w14:textId="77777777" w:rsidR="00EF591F" w:rsidRDefault="00822400">
            <w:pPr>
              <w:pStyle w:val="TableParagraph"/>
              <w:spacing w:before="118"/>
              <w:rPr>
                <w:b/>
                <w:i/>
              </w:rPr>
            </w:pPr>
            <w:r>
              <w:rPr>
                <w:b/>
                <w:i/>
                <w:spacing w:val="-2"/>
                <w:w w:val="110"/>
              </w:rPr>
              <w:t>(continued)</w:t>
            </w:r>
          </w:p>
        </w:tc>
      </w:tr>
      <w:tr w:rsidR="00EF591F" w14:paraId="15B161B0" w14:textId="77777777">
        <w:trPr>
          <w:trHeight w:val="1019"/>
        </w:trPr>
        <w:tc>
          <w:tcPr>
            <w:tcW w:w="4393" w:type="dxa"/>
          </w:tcPr>
          <w:p w14:paraId="15B161AD" w14:textId="77777777" w:rsidR="00EF591F" w:rsidRDefault="00822400">
            <w:pPr>
              <w:pStyle w:val="TableParagraph"/>
              <w:spacing w:before="84" w:line="232" w:lineRule="auto"/>
            </w:pPr>
            <w:r>
              <w:rPr>
                <w:w w:val="105"/>
              </w:rPr>
              <w:t>Does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policy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relate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previous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budget </w:t>
            </w:r>
            <w:r>
              <w:rPr>
                <w:spacing w:val="-2"/>
                <w:w w:val="105"/>
              </w:rPr>
              <w:t>measure?</w:t>
            </w:r>
          </w:p>
          <w:p w14:paraId="15B161AE" w14:textId="77777777" w:rsidR="00EF591F" w:rsidRDefault="00822400">
            <w:pPr>
              <w:pStyle w:val="TableParagraph"/>
              <w:spacing w:before="76"/>
              <w:rPr>
                <w:i/>
              </w:rPr>
            </w:pPr>
            <w:r>
              <w:rPr>
                <w:i/>
              </w:rPr>
              <w:t>If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yes,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which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  <w:spacing w:val="-2"/>
              </w:rPr>
              <w:t>measure?</w:t>
            </w:r>
          </w:p>
        </w:tc>
        <w:tc>
          <w:tcPr>
            <w:tcW w:w="3313" w:type="dxa"/>
          </w:tcPr>
          <w:p w14:paraId="15B161AF" w14:textId="77777777" w:rsidR="00EF591F" w:rsidRDefault="00822400">
            <w:pPr>
              <w:pStyle w:val="TableParagraph"/>
              <w:spacing w:before="84" w:line="232" w:lineRule="auto"/>
              <w:ind w:right="139"/>
            </w:pPr>
            <w:r>
              <w:rPr>
                <w:w w:val="105"/>
              </w:rPr>
              <w:t>Element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Four(a)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–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2023-24 Budget – “Mental Health”</w:t>
            </w:r>
          </w:p>
        </w:tc>
      </w:tr>
      <w:tr w:rsidR="00EF591F" w14:paraId="15B161B4" w14:textId="77777777">
        <w:trPr>
          <w:trHeight w:val="1800"/>
        </w:trPr>
        <w:tc>
          <w:tcPr>
            <w:tcW w:w="4393" w:type="dxa"/>
          </w:tcPr>
          <w:p w14:paraId="15B161B1" w14:textId="77777777" w:rsidR="00EF591F" w:rsidRDefault="00822400">
            <w:pPr>
              <w:pStyle w:val="TableParagraph"/>
              <w:spacing w:before="84" w:line="232" w:lineRule="auto"/>
            </w:pPr>
            <w:r>
              <w:rPr>
                <w:w w:val="105"/>
              </w:rPr>
              <w:t>If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proposal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would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change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an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existing measure,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are savings expected from the departmental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costs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implementing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 xml:space="preserve">the program? Will funding/cost require </w:t>
            </w:r>
            <w:r>
              <w:rPr>
                <w:spacing w:val="-2"/>
                <w:w w:val="105"/>
              </w:rPr>
              <w:t>indexation?</w:t>
            </w:r>
          </w:p>
          <w:p w14:paraId="15B161B2" w14:textId="77777777" w:rsidR="00EF591F" w:rsidRDefault="00822400">
            <w:pPr>
              <w:pStyle w:val="TableParagraph"/>
              <w:spacing w:before="75"/>
              <w:rPr>
                <w:i/>
              </w:rPr>
            </w:pPr>
            <w:r>
              <w:rPr>
                <w:i/>
                <w:w w:val="105"/>
              </w:rPr>
              <w:t>If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yes,</w:t>
            </w:r>
            <w:r>
              <w:rPr>
                <w:i/>
                <w:spacing w:val="-1"/>
                <w:w w:val="105"/>
              </w:rPr>
              <w:t xml:space="preserve"> </w:t>
            </w:r>
            <w:r>
              <w:rPr>
                <w:i/>
                <w:w w:val="105"/>
              </w:rPr>
              <w:t>list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w w:val="105"/>
              </w:rPr>
              <w:t>factors</w:t>
            </w:r>
            <w:r>
              <w:rPr>
                <w:i/>
                <w:spacing w:val="-2"/>
                <w:w w:val="105"/>
              </w:rPr>
              <w:t xml:space="preserve"> used.</w:t>
            </w:r>
          </w:p>
        </w:tc>
        <w:tc>
          <w:tcPr>
            <w:tcW w:w="3313" w:type="dxa"/>
          </w:tcPr>
          <w:p w14:paraId="15B161B3" w14:textId="77777777" w:rsidR="00EF591F" w:rsidRDefault="00822400">
            <w:pPr>
              <w:pStyle w:val="TableParagraph"/>
              <w:spacing w:line="265" w:lineRule="exact"/>
            </w:pPr>
            <w:r>
              <w:rPr>
                <w:spacing w:val="-5"/>
                <w:w w:val="110"/>
              </w:rPr>
              <w:t>No.</w:t>
            </w:r>
          </w:p>
        </w:tc>
      </w:tr>
      <w:tr w:rsidR="00EF591F" w14:paraId="15B161BB" w14:textId="77777777">
        <w:trPr>
          <w:trHeight w:val="1732"/>
        </w:trPr>
        <w:tc>
          <w:tcPr>
            <w:tcW w:w="4393" w:type="dxa"/>
          </w:tcPr>
          <w:p w14:paraId="15B161B5" w14:textId="77777777" w:rsidR="00EF591F" w:rsidRDefault="00822400">
            <w:pPr>
              <w:pStyle w:val="TableParagraph"/>
              <w:spacing w:before="84" w:line="232" w:lineRule="auto"/>
              <w:ind w:right="236"/>
            </w:pPr>
            <w:r>
              <w:rPr>
                <w:w w:val="105"/>
              </w:rPr>
              <w:t>What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are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estimated costs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each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 xml:space="preserve">year? Are these provided on a cash or fiscal </w:t>
            </w:r>
            <w:r>
              <w:rPr>
                <w:spacing w:val="-2"/>
                <w:w w:val="105"/>
              </w:rPr>
              <w:t>basis?</w:t>
            </w:r>
          </w:p>
        </w:tc>
        <w:tc>
          <w:tcPr>
            <w:tcW w:w="3313" w:type="dxa"/>
          </w:tcPr>
          <w:p w14:paraId="15B161B6" w14:textId="77777777" w:rsidR="00EF591F" w:rsidRDefault="00822400">
            <w:pPr>
              <w:pStyle w:val="TableParagraph"/>
              <w:spacing w:line="265" w:lineRule="exact"/>
            </w:pPr>
            <w:r>
              <w:rPr>
                <w:w w:val="105"/>
              </w:rPr>
              <w:t>2025-26: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$16.5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million</w:t>
            </w:r>
          </w:p>
          <w:p w14:paraId="15B161B7" w14:textId="77777777" w:rsidR="00EF591F" w:rsidRDefault="00822400">
            <w:pPr>
              <w:pStyle w:val="TableParagraph"/>
            </w:pPr>
            <w:r>
              <w:rPr>
                <w:w w:val="105"/>
              </w:rPr>
              <w:t>2026-27: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$187.7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million</w:t>
            </w:r>
          </w:p>
          <w:p w14:paraId="15B161B8" w14:textId="77777777" w:rsidR="00EF591F" w:rsidRDefault="00822400">
            <w:pPr>
              <w:pStyle w:val="TableParagraph"/>
            </w:pPr>
            <w:r>
              <w:rPr>
                <w:w w:val="105"/>
              </w:rPr>
              <w:t>2027-28: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$336.8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million</w:t>
            </w:r>
          </w:p>
          <w:p w14:paraId="15B161B9" w14:textId="77777777" w:rsidR="00EF591F" w:rsidRDefault="00822400">
            <w:pPr>
              <w:pStyle w:val="TableParagraph"/>
            </w:pPr>
            <w:r>
              <w:rPr>
                <w:w w:val="105"/>
              </w:rPr>
              <w:t>2028-29: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$542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million</w:t>
            </w:r>
          </w:p>
          <w:p w14:paraId="15B161BA" w14:textId="77777777" w:rsidR="00EF591F" w:rsidRDefault="00822400">
            <w:pPr>
              <w:pStyle w:val="TableParagraph"/>
              <w:spacing w:before="269"/>
            </w:pPr>
            <w:r>
              <w:rPr>
                <w:w w:val="115"/>
              </w:rPr>
              <w:t>Cash</w:t>
            </w:r>
            <w:r>
              <w:rPr>
                <w:spacing w:val="-7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basis.</w:t>
            </w:r>
          </w:p>
        </w:tc>
      </w:tr>
      <w:tr w:rsidR="00EF591F" w14:paraId="15B161BF" w14:textId="77777777">
        <w:trPr>
          <w:trHeight w:val="1279"/>
        </w:trPr>
        <w:tc>
          <w:tcPr>
            <w:tcW w:w="4393" w:type="dxa"/>
          </w:tcPr>
          <w:p w14:paraId="15B161BC" w14:textId="77777777" w:rsidR="00EF591F" w:rsidRDefault="00822400">
            <w:pPr>
              <w:pStyle w:val="TableParagraph"/>
              <w:spacing w:before="84" w:line="232" w:lineRule="auto"/>
              <w:ind w:right="108"/>
            </w:pPr>
            <w:r>
              <w:rPr>
                <w:w w:val="105"/>
              </w:rPr>
              <w:t>Are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revenue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and/or</w:t>
            </w:r>
            <w:r>
              <w:rPr>
                <w:spacing w:val="-10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expense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costs</w:t>
            </w:r>
            <w:proofErr w:type="gram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likely to be significantly different beyond the forward estimates period?</w:t>
            </w:r>
          </w:p>
          <w:p w14:paraId="15B161BD" w14:textId="77777777" w:rsidR="00EF591F" w:rsidRDefault="00822400">
            <w:pPr>
              <w:pStyle w:val="TableParagraph"/>
              <w:spacing w:before="75"/>
              <w:rPr>
                <w:i/>
              </w:rPr>
            </w:pPr>
            <w:r>
              <w:rPr>
                <w:i/>
                <w:w w:val="105"/>
              </w:rPr>
              <w:t>If</w:t>
            </w:r>
            <w:r>
              <w:rPr>
                <w:i/>
                <w:spacing w:val="-4"/>
                <w:w w:val="105"/>
              </w:rPr>
              <w:t xml:space="preserve"> </w:t>
            </w:r>
            <w:r>
              <w:rPr>
                <w:i/>
                <w:w w:val="105"/>
              </w:rPr>
              <w:t>yes,</w:t>
            </w:r>
            <w:r>
              <w:rPr>
                <w:i/>
                <w:spacing w:val="-3"/>
                <w:w w:val="105"/>
              </w:rPr>
              <w:t xml:space="preserve"> </w:t>
            </w:r>
            <w:r>
              <w:rPr>
                <w:i/>
                <w:spacing w:val="-4"/>
                <w:w w:val="105"/>
              </w:rPr>
              <w:t>why?</w:t>
            </w:r>
          </w:p>
        </w:tc>
        <w:tc>
          <w:tcPr>
            <w:tcW w:w="3313" w:type="dxa"/>
          </w:tcPr>
          <w:p w14:paraId="15B161BE" w14:textId="77777777" w:rsidR="00EF591F" w:rsidRDefault="00822400">
            <w:pPr>
              <w:pStyle w:val="TableParagraph"/>
              <w:spacing w:line="265" w:lineRule="exact"/>
            </w:pPr>
            <w:r>
              <w:rPr>
                <w:spacing w:val="-5"/>
                <w:w w:val="110"/>
              </w:rPr>
              <w:t>No.</w:t>
            </w:r>
          </w:p>
        </w:tc>
      </w:tr>
    </w:tbl>
    <w:p w14:paraId="15B161C0" w14:textId="77777777" w:rsidR="00EF591F" w:rsidRDefault="00EF591F">
      <w:pPr>
        <w:spacing w:line="265" w:lineRule="exact"/>
        <w:sectPr w:rsidR="00EF591F">
          <w:type w:val="continuous"/>
          <w:pgSz w:w="11910" w:h="16840"/>
          <w:pgMar w:top="1240" w:right="1680" w:bottom="280" w:left="1680" w:header="720" w:footer="720" w:gutter="0"/>
          <w:cols w:space="720"/>
        </w:sectPr>
      </w:pPr>
    </w:p>
    <w:tbl>
      <w:tblPr>
        <w:tblW w:w="0" w:type="auto"/>
        <w:tblInd w:w="422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3313"/>
      </w:tblGrid>
      <w:tr w:rsidR="00EF591F" w14:paraId="15B161D3" w14:textId="77777777">
        <w:trPr>
          <w:trHeight w:val="11344"/>
        </w:trPr>
        <w:tc>
          <w:tcPr>
            <w:tcW w:w="4393" w:type="dxa"/>
          </w:tcPr>
          <w:p w14:paraId="15B161C1" w14:textId="77777777" w:rsidR="00EF591F" w:rsidRDefault="00822400">
            <w:pPr>
              <w:pStyle w:val="TableParagraph"/>
              <w:spacing w:before="82" w:line="232" w:lineRule="auto"/>
              <w:ind w:right="108"/>
            </w:pPr>
            <w:r>
              <w:rPr>
                <w:w w:val="105"/>
              </w:rPr>
              <w:lastRenderedPageBreak/>
              <w:t>What assumptions have been made in deriving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expected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financial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impact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the party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costing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(please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provide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information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 xml:space="preserve">on the data sources used to develop the </w:t>
            </w:r>
            <w:r>
              <w:rPr>
                <w:spacing w:val="-2"/>
                <w:w w:val="105"/>
              </w:rPr>
              <w:t>policy)?</w:t>
            </w:r>
          </w:p>
        </w:tc>
        <w:tc>
          <w:tcPr>
            <w:tcW w:w="3313" w:type="dxa"/>
          </w:tcPr>
          <w:p w14:paraId="15B161C2" w14:textId="77777777" w:rsidR="00EF591F" w:rsidRDefault="00822400">
            <w:pPr>
              <w:pStyle w:val="TableParagraph"/>
              <w:ind w:right="125"/>
            </w:pPr>
            <w:r>
              <w:rPr>
                <w:w w:val="110"/>
              </w:rPr>
              <w:t>Element One: unit costs for establishment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and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operation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 xml:space="preserve">of </w:t>
            </w:r>
            <w:r>
              <w:t xml:space="preserve">Medicare Mental Health </w:t>
            </w:r>
            <w:proofErr w:type="spellStart"/>
            <w:r>
              <w:t>Centres</w:t>
            </w:r>
            <w:proofErr w:type="spellEnd"/>
            <w:r>
              <w:t xml:space="preserve"> </w:t>
            </w:r>
            <w:r>
              <w:rPr>
                <w:w w:val="110"/>
              </w:rPr>
              <w:t>based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on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Department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of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Health and Aged Care advice.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 xml:space="preserve">New </w:t>
            </w:r>
            <w:proofErr w:type="spellStart"/>
            <w:r>
              <w:rPr>
                <w:w w:val="110"/>
              </w:rPr>
              <w:t>centres</w:t>
            </w:r>
            <w:proofErr w:type="spellEnd"/>
            <w:r>
              <w:rPr>
                <w:w w:val="110"/>
              </w:rPr>
              <w:t xml:space="preserve"> phased in with 5 established in 2025-26, 7</w:t>
            </w:r>
          </w:p>
          <w:p w14:paraId="15B161C3" w14:textId="77777777" w:rsidR="00EF591F" w:rsidRDefault="00822400">
            <w:pPr>
              <w:pStyle w:val="TableParagraph"/>
              <w:spacing w:line="268" w:lineRule="exact"/>
            </w:pPr>
            <w:r>
              <w:rPr>
                <w:w w:val="105"/>
              </w:rPr>
              <w:t>established</w:t>
            </w:r>
            <w:r>
              <w:rPr>
                <w:spacing w:val="6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7"/>
                <w:w w:val="105"/>
              </w:rPr>
              <w:t xml:space="preserve"> </w:t>
            </w:r>
            <w:r>
              <w:rPr>
                <w:w w:val="105"/>
              </w:rPr>
              <w:t>2026-27,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7</w:t>
            </w:r>
          </w:p>
          <w:p w14:paraId="15B161C4" w14:textId="77777777" w:rsidR="00EF591F" w:rsidRDefault="00822400">
            <w:pPr>
              <w:pStyle w:val="TableParagraph"/>
            </w:pPr>
            <w:r>
              <w:rPr>
                <w:w w:val="105"/>
              </w:rPr>
              <w:t>established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2027-28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3</w:t>
            </w:r>
          </w:p>
          <w:p w14:paraId="15B161C5" w14:textId="77777777" w:rsidR="00EF591F" w:rsidRDefault="00822400">
            <w:pPr>
              <w:pStyle w:val="TableParagraph"/>
              <w:ind w:right="182"/>
            </w:pPr>
            <w:r>
              <w:rPr>
                <w:w w:val="105"/>
              </w:rPr>
              <w:t xml:space="preserve">established in 2028-29. Upgraded </w:t>
            </w:r>
            <w:proofErr w:type="spellStart"/>
            <w:r>
              <w:rPr>
                <w:w w:val="105"/>
              </w:rPr>
              <w:t>centres</w:t>
            </w:r>
            <w:proofErr w:type="spellEnd"/>
            <w:r>
              <w:rPr>
                <w:w w:val="105"/>
              </w:rPr>
              <w:t xml:space="preserve"> phased in with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3</w:t>
            </w:r>
            <w:r>
              <w:rPr>
                <w:spacing w:val="-9"/>
                <w:w w:val="105"/>
              </w:rPr>
              <w:t xml:space="preserve"> </w:t>
            </w:r>
            <w:proofErr w:type="spellStart"/>
            <w:r>
              <w:rPr>
                <w:w w:val="105"/>
              </w:rPr>
              <w:t>centres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upgraded</w:t>
            </w:r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each of 2026-27, 2027-28 and 2028-</w:t>
            </w:r>
          </w:p>
          <w:p w14:paraId="15B161C6" w14:textId="77777777" w:rsidR="00EF591F" w:rsidRDefault="00822400">
            <w:pPr>
              <w:pStyle w:val="TableParagraph"/>
              <w:spacing w:line="267" w:lineRule="exact"/>
            </w:pPr>
            <w:r>
              <w:rPr>
                <w:spacing w:val="-5"/>
                <w:w w:val="105"/>
              </w:rPr>
              <w:t>29.</w:t>
            </w:r>
          </w:p>
          <w:p w14:paraId="15B161C7" w14:textId="77777777" w:rsidR="00EF591F" w:rsidRDefault="00EF591F">
            <w:pPr>
              <w:pStyle w:val="TableParagraph"/>
              <w:spacing w:before="233"/>
              <w:ind w:left="0"/>
              <w:rPr>
                <w:rFonts w:ascii="Book Antiqua"/>
              </w:rPr>
            </w:pPr>
          </w:p>
          <w:p w14:paraId="15B161C8" w14:textId="77777777" w:rsidR="00EF591F" w:rsidRDefault="00822400">
            <w:pPr>
              <w:pStyle w:val="TableParagraph"/>
              <w:ind w:right="211"/>
            </w:pPr>
            <w:r>
              <w:rPr>
                <w:w w:val="110"/>
              </w:rPr>
              <w:t xml:space="preserve">Element Two: unit costs for </w:t>
            </w:r>
            <w:r>
              <w:t xml:space="preserve">establishment and operation of </w:t>
            </w:r>
            <w:r>
              <w:rPr>
                <w:w w:val="110"/>
              </w:rPr>
              <w:t xml:space="preserve">headspaces based on </w:t>
            </w:r>
            <w:r>
              <w:t xml:space="preserve">Department of Health and Aged </w:t>
            </w:r>
            <w:r>
              <w:rPr>
                <w:w w:val="110"/>
              </w:rPr>
              <w:t>Care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advice.</w:t>
            </w:r>
            <w:r>
              <w:rPr>
                <w:spacing w:val="30"/>
                <w:w w:val="110"/>
              </w:rPr>
              <w:t xml:space="preserve"> </w:t>
            </w:r>
            <w:r>
              <w:rPr>
                <w:w w:val="110"/>
              </w:rPr>
              <w:t>2</w:t>
            </w:r>
            <w:r>
              <w:rPr>
                <w:spacing w:val="-13"/>
                <w:w w:val="110"/>
              </w:rPr>
              <w:t xml:space="preserve"> </w:t>
            </w:r>
            <w:r>
              <w:rPr>
                <w:w w:val="110"/>
              </w:rPr>
              <w:t>new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 xml:space="preserve">headspace </w:t>
            </w:r>
            <w:proofErr w:type="spellStart"/>
            <w:r>
              <w:rPr>
                <w:w w:val="110"/>
              </w:rPr>
              <w:t>centres</w:t>
            </w:r>
            <w:proofErr w:type="spellEnd"/>
            <w:r>
              <w:rPr>
                <w:w w:val="110"/>
              </w:rPr>
              <w:t xml:space="preserve"> established in each of 2026-27 and 2027-28.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1</w:t>
            </w:r>
          </w:p>
          <w:p w14:paraId="15B161C9" w14:textId="77777777" w:rsidR="00EF591F" w:rsidRDefault="00822400">
            <w:pPr>
              <w:pStyle w:val="TableParagraph"/>
              <w:ind w:right="352"/>
            </w:pPr>
            <w:r>
              <w:rPr>
                <w:w w:val="105"/>
              </w:rPr>
              <w:t>headspace upgrade in each of 2026-27 and 2027-28.10</w:t>
            </w:r>
          </w:p>
          <w:p w14:paraId="15B161CA" w14:textId="77777777" w:rsidR="00EF591F" w:rsidRDefault="00822400">
            <w:pPr>
              <w:pStyle w:val="TableParagraph"/>
              <w:ind w:right="298"/>
            </w:pPr>
            <w:r>
              <w:rPr>
                <w:w w:val="105"/>
              </w:rPr>
              <w:t>headspace plus upgrades in each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2026-27,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2027-28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</w:p>
          <w:p w14:paraId="15B161CB" w14:textId="77777777" w:rsidR="00EF591F" w:rsidRDefault="00822400">
            <w:pPr>
              <w:pStyle w:val="TableParagraph"/>
              <w:spacing w:before="1"/>
            </w:pPr>
            <w:r>
              <w:t>2028-29.</w:t>
            </w:r>
            <w:r>
              <w:rPr>
                <w:spacing w:val="67"/>
                <w:w w:val="150"/>
              </w:rPr>
              <w:t xml:space="preserve"> </w:t>
            </w:r>
            <w:r>
              <w:t>Remote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headspaces</w:t>
            </w:r>
          </w:p>
          <w:p w14:paraId="15B161CC" w14:textId="77777777" w:rsidR="00EF591F" w:rsidRDefault="00822400">
            <w:pPr>
              <w:pStyle w:val="TableParagraph"/>
            </w:pPr>
            <w:r>
              <w:rPr>
                <w:w w:val="105"/>
              </w:rPr>
              <w:t>established</w:t>
            </w:r>
            <w:r>
              <w:rPr>
                <w:spacing w:val="10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11"/>
                <w:w w:val="105"/>
              </w:rPr>
              <w:t xml:space="preserve"> </w:t>
            </w:r>
            <w:r>
              <w:rPr>
                <w:w w:val="105"/>
              </w:rPr>
              <w:t>2026-</w:t>
            </w:r>
            <w:r>
              <w:rPr>
                <w:spacing w:val="-5"/>
                <w:w w:val="105"/>
              </w:rPr>
              <w:t>27.</w:t>
            </w:r>
          </w:p>
          <w:p w14:paraId="15B161CD" w14:textId="77777777" w:rsidR="00EF591F" w:rsidRDefault="00EF591F">
            <w:pPr>
              <w:pStyle w:val="TableParagraph"/>
              <w:spacing w:before="116"/>
              <w:ind w:left="0"/>
              <w:rPr>
                <w:rFonts w:ascii="Book Antiqua"/>
              </w:rPr>
            </w:pPr>
          </w:p>
          <w:p w14:paraId="15B161CE" w14:textId="77777777" w:rsidR="00EF591F" w:rsidRDefault="00822400">
            <w:pPr>
              <w:pStyle w:val="TableParagraph"/>
              <w:ind w:right="135"/>
            </w:pPr>
            <w:r>
              <w:rPr>
                <w:w w:val="105"/>
              </w:rPr>
              <w:t xml:space="preserve">Element Three: unit costs for new youth specialist care </w:t>
            </w:r>
            <w:proofErr w:type="spellStart"/>
            <w:r>
              <w:rPr>
                <w:w w:val="105"/>
              </w:rPr>
              <w:t>centres</w:t>
            </w:r>
            <w:proofErr w:type="spellEnd"/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based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on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Department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of Health and Aged Care advice.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4 EPYS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upgrades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3"/>
                <w:w w:val="105"/>
              </w:rPr>
              <w:t xml:space="preserve"> </w:t>
            </w:r>
            <w:r>
              <w:rPr>
                <w:w w:val="105"/>
              </w:rPr>
              <w:t>2026-27</w:t>
            </w:r>
            <w:r>
              <w:rPr>
                <w:spacing w:val="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spacing w:val="-10"/>
                <w:w w:val="105"/>
              </w:rPr>
              <w:t>2</w:t>
            </w:r>
          </w:p>
          <w:p w14:paraId="15B161CF" w14:textId="77777777" w:rsidR="00EF591F" w:rsidRDefault="00822400">
            <w:pPr>
              <w:pStyle w:val="TableParagraph"/>
              <w:spacing w:line="267" w:lineRule="exact"/>
            </w:pPr>
            <w:r>
              <w:rPr>
                <w:w w:val="105"/>
              </w:rPr>
              <w:t>each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2027-28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2028-</w:t>
            </w:r>
            <w:r>
              <w:rPr>
                <w:spacing w:val="-5"/>
                <w:w w:val="105"/>
              </w:rPr>
              <w:t>29.</w:t>
            </w:r>
          </w:p>
          <w:p w14:paraId="15B161D0" w14:textId="77777777" w:rsidR="00EF591F" w:rsidRDefault="00822400">
            <w:pPr>
              <w:pStyle w:val="TableParagraph"/>
            </w:pPr>
            <w:r>
              <w:rPr>
                <w:w w:val="110"/>
              </w:rPr>
              <w:t>12</w:t>
            </w:r>
            <w:r>
              <w:rPr>
                <w:spacing w:val="-3"/>
                <w:w w:val="110"/>
              </w:rPr>
              <w:t xml:space="preserve"> </w:t>
            </w:r>
            <w:r>
              <w:rPr>
                <w:w w:val="110"/>
              </w:rPr>
              <w:t>YSCCs</w:t>
            </w:r>
            <w:r>
              <w:rPr>
                <w:spacing w:val="-3"/>
                <w:w w:val="110"/>
              </w:rPr>
              <w:t xml:space="preserve"> </w:t>
            </w:r>
            <w:proofErr w:type="gramStart"/>
            <w:r>
              <w:rPr>
                <w:w w:val="110"/>
              </w:rPr>
              <w:t>established</w:t>
            </w:r>
            <w:proofErr w:type="gramEnd"/>
            <w:r>
              <w:rPr>
                <w:spacing w:val="-2"/>
                <w:w w:val="110"/>
              </w:rPr>
              <w:t xml:space="preserve"> </w:t>
            </w:r>
            <w:r>
              <w:rPr>
                <w:w w:val="110"/>
              </w:rPr>
              <w:t>in</w:t>
            </w:r>
            <w:r>
              <w:rPr>
                <w:spacing w:val="-4"/>
                <w:w w:val="110"/>
              </w:rPr>
              <w:t xml:space="preserve"> 2027-</w:t>
            </w:r>
          </w:p>
          <w:p w14:paraId="15B161D1" w14:textId="77777777" w:rsidR="00EF591F" w:rsidRDefault="00822400">
            <w:pPr>
              <w:pStyle w:val="TableParagraph"/>
            </w:pPr>
            <w:r>
              <w:rPr>
                <w:spacing w:val="-5"/>
                <w:w w:val="105"/>
              </w:rPr>
              <w:t>28.</w:t>
            </w:r>
          </w:p>
          <w:p w14:paraId="15B161D2" w14:textId="77777777" w:rsidR="00EF591F" w:rsidRDefault="00822400">
            <w:pPr>
              <w:pStyle w:val="TableParagraph"/>
              <w:spacing w:before="121"/>
              <w:ind w:right="139"/>
            </w:pPr>
            <w:r>
              <w:rPr>
                <w:w w:val="105"/>
              </w:rPr>
              <w:t>Element Four: unit costs for elements based on Department of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Health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Aged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Care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advice.</w:t>
            </w:r>
          </w:p>
        </w:tc>
      </w:tr>
      <w:tr w:rsidR="00EF591F" w14:paraId="15B161D7" w14:textId="77777777">
        <w:trPr>
          <w:trHeight w:val="1019"/>
        </w:trPr>
        <w:tc>
          <w:tcPr>
            <w:tcW w:w="4393" w:type="dxa"/>
          </w:tcPr>
          <w:p w14:paraId="15B161D4" w14:textId="77777777" w:rsidR="00EF591F" w:rsidRDefault="00822400">
            <w:pPr>
              <w:pStyle w:val="TableParagraph"/>
              <w:spacing w:before="78"/>
            </w:pPr>
            <w:r>
              <w:t>Has</w:t>
            </w:r>
            <w:r>
              <w:rPr>
                <w:spacing w:val="18"/>
              </w:rPr>
              <w:t xml:space="preserve"> </w:t>
            </w:r>
            <w:r>
              <w:t>the</w:t>
            </w:r>
            <w:r>
              <w:rPr>
                <w:spacing w:val="19"/>
              </w:rPr>
              <w:t xml:space="preserve"> </w:t>
            </w:r>
            <w:r>
              <w:t>policy</w:t>
            </w:r>
            <w:r>
              <w:rPr>
                <w:spacing w:val="19"/>
              </w:rPr>
              <w:t xml:space="preserve"> </w:t>
            </w:r>
            <w:r>
              <w:t>been</w:t>
            </w:r>
            <w:r>
              <w:rPr>
                <w:spacing w:val="22"/>
              </w:rPr>
              <w:t xml:space="preserve"> </w:t>
            </w:r>
            <w:proofErr w:type="gramStart"/>
            <w:r>
              <w:t>costed</w:t>
            </w:r>
            <w:proofErr w:type="gramEnd"/>
            <w:r>
              <w:rPr>
                <w:spacing w:val="19"/>
              </w:rPr>
              <w:t xml:space="preserve"> </w:t>
            </w:r>
            <w:r>
              <w:t>by</w:t>
            </w:r>
            <w:r>
              <w:rPr>
                <w:spacing w:val="19"/>
              </w:rPr>
              <w:t xml:space="preserve"> </w:t>
            </w:r>
            <w:r>
              <w:t>a</w:t>
            </w:r>
            <w:r>
              <w:rPr>
                <w:spacing w:val="17"/>
              </w:rPr>
              <w:t xml:space="preserve"> </w:t>
            </w:r>
            <w:r>
              <w:t>third</w:t>
            </w:r>
            <w:r>
              <w:rPr>
                <w:spacing w:val="19"/>
              </w:rPr>
              <w:t xml:space="preserve"> </w:t>
            </w:r>
            <w:r>
              <w:rPr>
                <w:spacing w:val="-2"/>
              </w:rPr>
              <w:t>party?</w:t>
            </w:r>
          </w:p>
          <w:p w14:paraId="15B161D5" w14:textId="77777777" w:rsidR="00EF591F" w:rsidRDefault="00822400">
            <w:pPr>
              <w:pStyle w:val="TableParagraph"/>
              <w:spacing w:before="79" w:line="232" w:lineRule="auto"/>
              <w:ind w:right="236"/>
              <w:rPr>
                <w:i/>
              </w:rPr>
            </w:pPr>
            <w:r>
              <w:rPr>
                <w:i/>
              </w:rPr>
              <w:t xml:space="preserve">If yes, can you provide a copy of this </w:t>
            </w:r>
            <w:proofErr w:type="gramStart"/>
            <w:r>
              <w:rPr>
                <w:i/>
              </w:rPr>
              <w:t>costing</w:t>
            </w:r>
            <w:proofErr w:type="gramEnd"/>
            <w:r>
              <w:rPr>
                <w:i/>
              </w:rPr>
              <w:t xml:space="preserve"> </w:t>
            </w:r>
            <w:r>
              <w:rPr>
                <w:i/>
                <w:w w:val="110"/>
              </w:rPr>
              <w:t>and its assumptions?</w:t>
            </w:r>
          </w:p>
        </w:tc>
        <w:tc>
          <w:tcPr>
            <w:tcW w:w="3313" w:type="dxa"/>
          </w:tcPr>
          <w:p w14:paraId="15B161D6" w14:textId="77777777" w:rsidR="00EF591F" w:rsidRDefault="00822400">
            <w:pPr>
              <w:pStyle w:val="TableParagraph"/>
              <w:spacing w:line="265" w:lineRule="exact"/>
            </w:pPr>
            <w:r>
              <w:rPr>
                <w:spacing w:val="-5"/>
                <w:w w:val="110"/>
              </w:rPr>
              <w:t>No.</w:t>
            </w:r>
          </w:p>
        </w:tc>
      </w:tr>
    </w:tbl>
    <w:p w14:paraId="15B161D8" w14:textId="77777777" w:rsidR="00EF591F" w:rsidRDefault="00EF591F">
      <w:pPr>
        <w:spacing w:line="265" w:lineRule="exact"/>
        <w:sectPr w:rsidR="00EF591F">
          <w:pgSz w:w="11910" w:h="16840"/>
          <w:pgMar w:top="1240" w:right="1680" w:bottom="280" w:left="1680" w:header="720" w:footer="720" w:gutter="0"/>
          <w:cols w:space="720"/>
        </w:sectPr>
      </w:pPr>
    </w:p>
    <w:tbl>
      <w:tblPr>
        <w:tblW w:w="0" w:type="auto"/>
        <w:tblInd w:w="422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3313"/>
      </w:tblGrid>
      <w:tr w:rsidR="00EF591F" w14:paraId="15B161DD" w14:textId="77777777">
        <w:trPr>
          <w:trHeight w:val="2028"/>
        </w:trPr>
        <w:tc>
          <w:tcPr>
            <w:tcW w:w="4393" w:type="dxa"/>
          </w:tcPr>
          <w:p w14:paraId="15B161D9" w14:textId="77777777" w:rsidR="00EF591F" w:rsidRDefault="00822400">
            <w:pPr>
              <w:pStyle w:val="TableParagraph"/>
              <w:spacing w:before="82" w:line="232" w:lineRule="auto"/>
            </w:pPr>
            <w:r>
              <w:rPr>
                <w:w w:val="105"/>
              </w:rPr>
              <w:lastRenderedPageBreak/>
              <w:t>What is the expected community impact of the policy? How many people or businesses will be affected by the policy?</w:t>
            </w:r>
          </w:p>
          <w:p w14:paraId="15B161DA" w14:textId="77777777" w:rsidR="00EF591F" w:rsidRDefault="00822400">
            <w:pPr>
              <w:pStyle w:val="TableParagraph"/>
              <w:spacing w:before="74"/>
            </w:pPr>
            <w:r>
              <w:rPr>
                <w:w w:val="105"/>
              </w:rPr>
              <w:t>What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likely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w w:val="105"/>
              </w:rPr>
              <w:t>take</w:t>
            </w:r>
            <w:r>
              <w:rPr>
                <w:spacing w:val="-7"/>
                <w:w w:val="105"/>
              </w:rPr>
              <w:t xml:space="preserve"> </w:t>
            </w:r>
            <w:r>
              <w:rPr>
                <w:spacing w:val="-5"/>
                <w:w w:val="105"/>
              </w:rPr>
              <w:t>up?</w:t>
            </w:r>
          </w:p>
          <w:p w14:paraId="15B161DB" w14:textId="77777777" w:rsidR="00EF591F" w:rsidRDefault="00822400">
            <w:pPr>
              <w:pStyle w:val="TableParagraph"/>
              <w:spacing w:before="79" w:line="232" w:lineRule="auto"/>
            </w:pPr>
            <w:r>
              <w:t xml:space="preserve">What is the basis for these impact </w:t>
            </w:r>
            <w:r>
              <w:rPr>
                <w:spacing w:val="-2"/>
                <w:w w:val="110"/>
              </w:rPr>
              <w:t>assessments/assumptions?</w:t>
            </w:r>
          </w:p>
        </w:tc>
        <w:tc>
          <w:tcPr>
            <w:tcW w:w="3313" w:type="dxa"/>
          </w:tcPr>
          <w:p w14:paraId="15B161DC" w14:textId="77777777" w:rsidR="00EF591F" w:rsidRDefault="00822400">
            <w:pPr>
              <w:pStyle w:val="TableParagraph"/>
              <w:spacing w:line="265" w:lineRule="exact"/>
            </w:pPr>
            <w:r>
              <w:t>Not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applicable.</w:t>
            </w:r>
          </w:p>
        </w:tc>
      </w:tr>
      <w:tr w:rsidR="00EF591F" w14:paraId="15B161DF" w14:textId="77777777">
        <w:trPr>
          <w:trHeight w:val="1067"/>
        </w:trPr>
        <w:tc>
          <w:tcPr>
            <w:tcW w:w="7706" w:type="dxa"/>
            <w:gridSpan w:val="2"/>
          </w:tcPr>
          <w:p w14:paraId="15B161DE" w14:textId="77777777" w:rsidR="00EF591F" w:rsidRDefault="00822400">
            <w:pPr>
              <w:pStyle w:val="TableParagraph"/>
              <w:spacing w:before="84" w:line="232" w:lineRule="auto"/>
              <w:rPr>
                <w:i/>
              </w:rPr>
            </w:pPr>
            <w:r>
              <w:rPr>
                <w:b/>
                <w:i/>
                <w:spacing w:val="-2"/>
                <w:w w:val="110"/>
              </w:rPr>
              <w:t>Note:</w:t>
            </w:r>
            <w:r>
              <w:rPr>
                <w:b/>
                <w:i/>
                <w:spacing w:val="-5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it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will</w:t>
            </w:r>
            <w:r>
              <w:rPr>
                <w:i/>
                <w:spacing w:val="-10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be</w:t>
            </w:r>
            <w:r>
              <w:rPr>
                <w:i/>
                <w:spacing w:val="-10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up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to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the</w:t>
            </w:r>
            <w:r>
              <w:rPr>
                <w:i/>
                <w:spacing w:val="-10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professional</w:t>
            </w:r>
            <w:r>
              <w:rPr>
                <w:i/>
                <w:spacing w:val="-7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judgment</w:t>
            </w:r>
            <w:r>
              <w:rPr>
                <w:i/>
                <w:spacing w:val="-6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of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the</w:t>
            </w:r>
            <w:r>
              <w:rPr>
                <w:i/>
                <w:spacing w:val="-10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relevant</w:t>
            </w:r>
            <w:r>
              <w:rPr>
                <w:i/>
                <w:spacing w:val="-10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Secretary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>as</w:t>
            </w:r>
            <w:r>
              <w:rPr>
                <w:i/>
                <w:spacing w:val="-8"/>
                <w:w w:val="110"/>
              </w:rPr>
              <w:t xml:space="preserve"> </w:t>
            </w:r>
            <w:r>
              <w:rPr>
                <w:i/>
                <w:spacing w:val="-2"/>
                <w:w w:val="110"/>
              </w:rPr>
              <w:t xml:space="preserve">to </w:t>
            </w:r>
            <w:r>
              <w:rPr>
                <w:i/>
              </w:rPr>
              <w:t>whether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these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assumptions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are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adopted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in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a</w:t>
            </w:r>
            <w:r>
              <w:rPr>
                <w:i/>
                <w:spacing w:val="27"/>
              </w:rPr>
              <w:t xml:space="preserve"> </w:t>
            </w:r>
            <w:r>
              <w:rPr>
                <w:i/>
              </w:rPr>
              <w:t>Treasury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or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Finance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costing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of</w:t>
            </w:r>
            <w:r>
              <w:rPr>
                <w:i/>
                <w:spacing w:val="31"/>
              </w:rPr>
              <w:t xml:space="preserve"> </w:t>
            </w:r>
            <w:r>
              <w:rPr>
                <w:i/>
              </w:rPr>
              <w:t xml:space="preserve">the </w:t>
            </w:r>
            <w:r>
              <w:rPr>
                <w:i/>
                <w:spacing w:val="-2"/>
                <w:w w:val="110"/>
              </w:rPr>
              <w:t>policy.</w:t>
            </w:r>
          </w:p>
        </w:tc>
      </w:tr>
    </w:tbl>
    <w:p w14:paraId="15B161E0" w14:textId="77777777" w:rsidR="00EF591F" w:rsidRDefault="00EF591F">
      <w:pPr>
        <w:pStyle w:val="BodyText"/>
        <w:spacing w:after="1"/>
        <w:rPr>
          <w:rFonts w:ascii="Book Antiqua"/>
          <w:sz w:val="20"/>
        </w:rPr>
      </w:pPr>
    </w:p>
    <w:tbl>
      <w:tblPr>
        <w:tblW w:w="0" w:type="auto"/>
        <w:tblInd w:w="422" w:type="dxa"/>
        <w:tblBorders>
          <w:top w:val="single" w:sz="2" w:space="0" w:color="C0C0C0"/>
          <w:left w:val="single" w:sz="2" w:space="0" w:color="C0C0C0"/>
          <w:bottom w:val="single" w:sz="2" w:space="0" w:color="C0C0C0"/>
          <w:right w:val="single" w:sz="2" w:space="0" w:color="C0C0C0"/>
          <w:insideH w:val="single" w:sz="2" w:space="0" w:color="C0C0C0"/>
          <w:insideV w:val="single" w:sz="2" w:space="0" w:color="C0C0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93"/>
        <w:gridCol w:w="3313"/>
      </w:tblGrid>
      <w:tr w:rsidR="00EF591F" w14:paraId="15B161E2" w14:textId="77777777">
        <w:trPr>
          <w:trHeight w:val="388"/>
        </w:trPr>
        <w:tc>
          <w:tcPr>
            <w:tcW w:w="7706" w:type="dxa"/>
            <w:gridSpan w:val="2"/>
            <w:shd w:val="clear" w:color="auto" w:fill="E6E6E6"/>
          </w:tcPr>
          <w:p w14:paraId="15B161E1" w14:textId="77777777" w:rsidR="00EF591F" w:rsidRDefault="00822400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2"/>
              </w:rPr>
              <w:t>Administration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2"/>
              </w:rPr>
              <w:t>of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  <w:spacing w:val="-2"/>
              </w:rPr>
              <w:t>policy</w:t>
            </w:r>
          </w:p>
        </w:tc>
      </w:tr>
      <w:tr w:rsidR="00EF591F" w14:paraId="15B161E5" w14:textId="77777777">
        <w:trPr>
          <w:trHeight w:val="1202"/>
        </w:trPr>
        <w:tc>
          <w:tcPr>
            <w:tcW w:w="4393" w:type="dxa"/>
          </w:tcPr>
          <w:p w14:paraId="15B161E3" w14:textId="77777777" w:rsidR="00EF591F" w:rsidRDefault="00822400">
            <w:pPr>
              <w:pStyle w:val="TableParagraph"/>
              <w:spacing w:before="85" w:line="232" w:lineRule="auto"/>
            </w:pPr>
            <w:r>
              <w:rPr>
                <w:w w:val="105"/>
              </w:rPr>
              <w:t>Who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will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administer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policy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(for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 xml:space="preserve">example, Australian Government entity, states and territories, non-government </w:t>
            </w:r>
            <w:proofErr w:type="spellStart"/>
            <w:r>
              <w:rPr>
                <w:w w:val="105"/>
              </w:rPr>
              <w:t>organisation</w:t>
            </w:r>
            <w:proofErr w:type="spellEnd"/>
            <w:r>
              <w:rPr>
                <w:w w:val="105"/>
              </w:rPr>
              <w:t xml:space="preserve">, </w:t>
            </w:r>
            <w:r>
              <w:rPr>
                <w:spacing w:val="-2"/>
                <w:w w:val="105"/>
              </w:rPr>
              <w:t>etc.)?</w:t>
            </w:r>
          </w:p>
        </w:tc>
        <w:tc>
          <w:tcPr>
            <w:tcW w:w="3313" w:type="dxa"/>
          </w:tcPr>
          <w:p w14:paraId="15B161E4" w14:textId="77777777" w:rsidR="00EF591F" w:rsidRDefault="00822400">
            <w:pPr>
              <w:pStyle w:val="TableParagraph"/>
            </w:pPr>
            <w:r>
              <w:rPr>
                <w:w w:val="105"/>
              </w:rPr>
              <w:t>Department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Health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and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 xml:space="preserve">Aged </w:t>
            </w:r>
            <w:r>
              <w:rPr>
                <w:spacing w:val="-4"/>
                <w:w w:val="105"/>
              </w:rPr>
              <w:t>Care</w:t>
            </w:r>
          </w:p>
        </w:tc>
      </w:tr>
      <w:tr w:rsidR="00EF591F" w14:paraId="15B161EA" w14:textId="77777777">
        <w:trPr>
          <w:trHeight w:val="3180"/>
        </w:trPr>
        <w:tc>
          <w:tcPr>
            <w:tcW w:w="4393" w:type="dxa"/>
          </w:tcPr>
          <w:p w14:paraId="15B161E6" w14:textId="77777777" w:rsidR="00EF591F" w:rsidRDefault="00822400">
            <w:pPr>
              <w:pStyle w:val="TableParagraph"/>
              <w:spacing w:before="82" w:line="232" w:lineRule="auto"/>
            </w:pPr>
            <w:r>
              <w:rPr>
                <w:w w:val="105"/>
              </w:rPr>
              <w:t>Should departmental expenses associated with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policy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included</w:t>
            </w:r>
            <w:r>
              <w:rPr>
                <w:spacing w:val="-2"/>
                <w:w w:val="105"/>
              </w:rPr>
              <w:t xml:space="preserve"> </w:t>
            </w:r>
            <w:r>
              <w:rPr>
                <w:w w:val="105"/>
              </w:rPr>
              <w:t>in</w:t>
            </w:r>
            <w:r>
              <w:rPr>
                <w:spacing w:val="-1"/>
                <w:w w:val="105"/>
              </w:rPr>
              <w:t xml:space="preserve"> </w:t>
            </w:r>
            <w:r>
              <w:rPr>
                <w:w w:val="105"/>
              </w:rPr>
              <w:t>this</w:t>
            </w:r>
            <w:r>
              <w:rPr>
                <w:spacing w:val="-5"/>
                <w:w w:val="105"/>
              </w:rPr>
              <w:t xml:space="preserve"> </w:t>
            </w:r>
            <w:proofErr w:type="gramStart"/>
            <w:r>
              <w:rPr>
                <w:spacing w:val="-2"/>
                <w:w w:val="105"/>
              </w:rPr>
              <w:t>costing</w:t>
            </w:r>
            <w:proofErr w:type="gramEnd"/>
            <w:r>
              <w:rPr>
                <w:spacing w:val="-2"/>
                <w:w w:val="105"/>
              </w:rPr>
              <w:t>?</w:t>
            </w:r>
          </w:p>
          <w:p w14:paraId="15B161E7" w14:textId="77777777" w:rsidR="00EF591F" w:rsidRDefault="00822400">
            <w:pPr>
              <w:pStyle w:val="TableParagraph"/>
              <w:spacing w:before="81" w:line="232" w:lineRule="auto"/>
              <w:ind w:right="108"/>
              <w:rPr>
                <w:i/>
              </w:rPr>
            </w:pPr>
            <w:r>
              <w:rPr>
                <w:i/>
                <w:w w:val="105"/>
              </w:rPr>
              <w:t>If no, will the Australian Government Entity be expected to absorb expenses associated with this policy?</w:t>
            </w:r>
          </w:p>
          <w:p w14:paraId="15B161E8" w14:textId="77777777" w:rsidR="00EF591F" w:rsidRDefault="00822400">
            <w:pPr>
              <w:pStyle w:val="TableParagraph"/>
              <w:spacing w:before="78" w:line="232" w:lineRule="auto"/>
              <w:ind w:right="236"/>
              <w:rPr>
                <w:i/>
              </w:rPr>
            </w:pPr>
            <w:r>
              <w:rPr>
                <w:i/>
                <w:w w:val="105"/>
              </w:rPr>
              <w:t>If yes, please specify the key assumptions, including whether departmental costs are expected with respect to program management (by policy entities) and additional transactions/processing (by service delivery entities).</w:t>
            </w:r>
          </w:p>
        </w:tc>
        <w:tc>
          <w:tcPr>
            <w:tcW w:w="3313" w:type="dxa"/>
          </w:tcPr>
          <w:p w14:paraId="15B161E9" w14:textId="77777777" w:rsidR="00EF591F" w:rsidRDefault="00822400">
            <w:pPr>
              <w:pStyle w:val="TableParagraph"/>
              <w:ind w:right="139"/>
            </w:pPr>
            <w:r>
              <w:rPr>
                <w:w w:val="105"/>
              </w:rPr>
              <w:t>No, the Department of Health and Aged Care is expected to absorb departmental expenses.</w:t>
            </w:r>
          </w:p>
        </w:tc>
      </w:tr>
      <w:tr w:rsidR="00EF591F" w14:paraId="15B161ED" w14:textId="77777777">
        <w:trPr>
          <w:trHeight w:val="419"/>
        </w:trPr>
        <w:tc>
          <w:tcPr>
            <w:tcW w:w="4393" w:type="dxa"/>
          </w:tcPr>
          <w:p w14:paraId="15B161EB" w14:textId="77777777" w:rsidR="00EF591F" w:rsidRDefault="00822400">
            <w:pPr>
              <w:pStyle w:val="TableParagraph"/>
              <w:spacing w:before="78"/>
            </w:pPr>
            <w:r>
              <w:rPr>
                <w:w w:val="105"/>
              </w:rPr>
              <w:t>Intended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date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of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implementation.</w:t>
            </w:r>
          </w:p>
        </w:tc>
        <w:tc>
          <w:tcPr>
            <w:tcW w:w="3313" w:type="dxa"/>
          </w:tcPr>
          <w:p w14:paraId="15B161EC" w14:textId="77777777" w:rsidR="00EF591F" w:rsidRDefault="00822400">
            <w:pPr>
              <w:pStyle w:val="TableParagraph"/>
              <w:spacing w:line="265" w:lineRule="exact"/>
            </w:pPr>
            <w:r>
              <w:rPr>
                <w:w w:val="105"/>
              </w:rPr>
              <w:t>2025-26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w w:val="105"/>
              </w:rPr>
              <w:t>financial</w:t>
            </w:r>
            <w:r>
              <w:rPr>
                <w:spacing w:val="2"/>
                <w:w w:val="105"/>
              </w:rPr>
              <w:t xml:space="preserve"> </w:t>
            </w:r>
            <w:r>
              <w:rPr>
                <w:spacing w:val="-4"/>
                <w:w w:val="105"/>
              </w:rPr>
              <w:t>year</w:t>
            </w:r>
          </w:p>
        </w:tc>
      </w:tr>
      <w:tr w:rsidR="00EF591F" w14:paraId="15B161F0" w14:textId="77777777">
        <w:trPr>
          <w:trHeight w:val="705"/>
        </w:trPr>
        <w:tc>
          <w:tcPr>
            <w:tcW w:w="4393" w:type="dxa"/>
          </w:tcPr>
          <w:p w14:paraId="15B161EE" w14:textId="77777777" w:rsidR="00EF591F" w:rsidRDefault="00822400">
            <w:pPr>
              <w:pStyle w:val="TableParagraph"/>
              <w:spacing w:before="82" w:line="232" w:lineRule="auto"/>
            </w:pPr>
            <w:r>
              <w:rPr>
                <w:w w:val="105"/>
              </w:rPr>
              <w:t>Are there transitional arrangements associated with policy implementation?</w:t>
            </w:r>
          </w:p>
        </w:tc>
        <w:tc>
          <w:tcPr>
            <w:tcW w:w="3313" w:type="dxa"/>
          </w:tcPr>
          <w:p w14:paraId="15B161EF" w14:textId="77777777" w:rsidR="00EF591F" w:rsidRDefault="00822400">
            <w:pPr>
              <w:pStyle w:val="TableParagraph"/>
              <w:spacing w:line="265" w:lineRule="exact"/>
            </w:pPr>
            <w:r>
              <w:rPr>
                <w:spacing w:val="-5"/>
                <w:w w:val="105"/>
              </w:rPr>
              <w:t>No</w:t>
            </w:r>
          </w:p>
        </w:tc>
      </w:tr>
      <w:tr w:rsidR="00EF591F" w14:paraId="15B161F3" w14:textId="77777777">
        <w:trPr>
          <w:trHeight w:val="923"/>
        </w:trPr>
        <w:tc>
          <w:tcPr>
            <w:tcW w:w="4393" w:type="dxa"/>
          </w:tcPr>
          <w:p w14:paraId="15B161F1" w14:textId="77777777" w:rsidR="00EF591F" w:rsidRDefault="00822400">
            <w:pPr>
              <w:pStyle w:val="TableParagraph"/>
              <w:spacing w:before="78"/>
            </w:pPr>
            <w:r>
              <w:rPr>
                <w:w w:val="105"/>
              </w:rPr>
              <w:t>Will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0"/>
                <w:w w:val="105"/>
              </w:rPr>
              <w:t xml:space="preserve"> </w:t>
            </w:r>
            <w:r>
              <w:rPr>
                <w:w w:val="105"/>
              </w:rPr>
              <w:t>policy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be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ongoing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or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spacing w:val="-2"/>
                <w:w w:val="105"/>
              </w:rPr>
              <w:t>terminating*?</w:t>
            </w:r>
          </w:p>
        </w:tc>
        <w:tc>
          <w:tcPr>
            <w:tcW w:w="3313" w:type="dxa"/>
          </w:tcPr>
          <w:p w14:paraId="15B161F2" w14:textId="77777777" w:rsidR="00EF591F" w:rsidRDefault="00822400">
            <w:pPr>
              <w:pStyle w:val="TableParagraph"/>
              <w:ind w:right="139"/>
            </w:pPr>
            <w:r>
              <w:rPr>
                <w:w w:val="105"/>
              </w:rPr>
              <w:t xml:space="preserve">Elements 1, 2a, 2c, and 3a </w:t>
            </w:r>
            <w:proofErr w:type="gramStart"/>
            <w:r>
              <w:rPr>
                <w:w w:val="105"/>
              </w:rPr>
              <w:t>ongoing</w:t>
            </w:r>
            <w:proofErr w:type="gramEnd"/>
            <w:r>
              <w:rPr>
                <w:w w:val="105"/>
              </w:rPr>
              <w:t>.</w:t>
            </w:r>
            <w:r>
              <w:rPr>
                <w:spacing w:val="36"/>
                <w:w w:val="105"/>
              </w:rPr>
              <w:t xml:space="preserve"> </w:t>
            </w:r>
            <w:proofErr w:type="gramStart"/>
            <w:r>
              <w:rPr>
                <w:w w:val="105"/>
              </w:rPr>
              <w:t>Remaining</w:t>
            </w:r>
            <w:proofErr w:type="gramEnd"/>
            <w:r>
              <w:rPr>
                <w:spacing w:val="-8"/>
                <w:w w:val="105"/>
              </w:rPr>
              <w:t xml:space="preserve"> </w:t>
            </w:r>
            <w:r>
              <w:rPr>
                <w:w w:val="105"/>
              </w:rPr>
              <w:t>elements are</w:t>
            </w:r>
            <w:r>
              <w:rPr>
                <w:spacing w:val="-5"/>
                <w:w w:val="105"/>
              </w:rPr>
              <w:t xml:space="preserve"> </w:t>
            </w:r>
            <w:r>
              <w:rPr>
                <w:w w:val="105"/>
              </w:rPr>
              <w:t>terminating.</w:t>
            </w:r>
          </w:p>
        </w:tc>
      </w:tr>
      <w:tr w:rsidR="00EF591F" w14:paraId="15B161F8" w14:textId="77777777">
        <w:trPr>
          <w:trHeight w:val="1881"/>
        </w:trPr>
        <w:tc>
          <w:tcPr>
            <w:tcW w:w="4393" w:type="dxa"/>
          </w:tcPr>
          <w:p w14:paraId="15B161F4" w14:textId="77777777" w:rsidR="00EF591F" w:rsidRDefault="00822400">
            <w:pPr>
              <w:pStyle w:val="TableParagraph"/>
              <w:spacing w:before="78"/>
              <w:ind w:left="827"/>
            </w:pPr>
            <w:r>
              <w:t>If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terminating:</w:t>
            </w:r>
          </w:p>
          <w:p w14:paraId="15B161F5" w14:textId="77777777" w:rsidR="00EF591F" w:rsidRDefault="00822400">
            <w:pPr>
              <w:pStyle w:val="TableParagraph"/>
              <w:spacing w:before="77" w:line="235" w:lineRule="auto"/>
              <w:ind w:left="827"/>
            </w:pPr>
            <w:r>
              <w:rPr>
                <w:w w:val="105"/>
              </w:rPr>
              <w:t>What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is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the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intended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date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of </w:t>
            </w:r>
            <w:r>
              <w:rPr>
                <w:spacing w:val="-2"/>
                <w:w w:val="105"/>
              </w:rPr>
              <w:t>termination?</w:t>
            </w:r>
          </w:p>
          <w:p w14:paraId="15B161F6" w14:textId="77777777" w:rsidR="00EF591F" w:rsidRDefault="00822400">
            <w:pPr>
              <w:pStyle w:val="TableParagraph"/>
              <w:spacing w:before="76" w:line="232" w:lineRule="auto"/>
              <w:ind w:left="827"/>
            </w:pPr>
            <w:r>
              <w:rPr>
                <w:w w:val="105"/>
              </w:rPr>
              <w:t>Are there any transitional arrangements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associated</w:t>
            </w:r>
            <w:r>
              <w:rPr>
                <w:spacing w:val="-3"/>
                <w:w w:val="105"/>
              </w:rPr>
              <w:t xml:space="preserve"> </w:t>
            </w:r>
            <w:r>
              <w:rPr>
                <w:w w:val="105"/>
              </w:rPr>
              <w:t>with</w:t>
            </w:r>
            <w:r>
              <w:rPr>
                <w:spacing w:val="-4"/>
                <w:w w:val="105"/>
              </w:rPr>
              <w:t xml:space="preserve"> </w:t>
            </w:r>
            <w:r>
              <w:rPr>
                <w:w w:val="105"/>
              </w:rPr>
              <w:t>the conclusion of the policy?</w:t>
            </w:r>
          </w:p>
        </w:tc>
        <w:tc>
          <w:tcPr>
            <w:tcW w:w="3313" w:type="dxa"/>
          </w:tcPr>
          <w:p w14:paraId="15B161F7" w14:textId="77777777" w:rsidR="00EF591F" w:rsidRDefault="00822400">
            <w:pPr>
              <w:pStyle w:val="TableParagraph"/>
              <w:ind w:right="380"/>
            </w:pPr>
            <w:r>
              <w:rPr>
                <w:w w:val="105"/>
              </w:rPr>
              <w:t>Elements that terminate are intended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to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terminate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>30</w:t>
            </w:r>
            <w:r>
              <w:rPr>
                <w:spacing w:val="-13"/>
                <w:w w:val="105"/>
              </w:rPr>
              <w:t xml:space="preserve"> </w:t>
            </w:r>
            <w:r>
              <w:rPr>
                <w:w w:val="105"/>
              </w:rPr>
              <w:t xml:space="preserve">June </w:t>
            </w:r>
            <w:r>
              <w:rPr>
                <w:spacing w:val="-4"/>
                <w:w w:val="105"/>
              </w:rPr>
              <w:t>2029.</w:t>
            </w:r>
          </w:p>
        </w:tc>
      </w:tr>
      <w:tr w:rsidR="00EF591F" w14:paraId="15B161FB" w14:textId="77777777">
        <w:trPr>
          <w:trHeight w:val="705"/>
        </w:trPr>
        <w:tc>
          <w:tcPr>
            <w:tcW w:w="4393" w:type="dxa"/>
          </w:tcPr>
          <w:p w14:paraId="15B161F9" w14:textId="77777777" w:rsidR="00EF591F" w:rsidRDefault="00822400">
            <w:pPr>
              <w:pStyle w:val="TableParagraph"/>
              <w:spacing w:before="82" w:line="232" w:lineRule="auto"/>
            </w:pPr>
            <w:proofErr w:type="gramStart"/>
            <w:r>
              <w:t>List</w:t>
            </w:r>
            <w:proofErr w:type="gramEnd"/>
            <w:r>
              <w:t xml:space="preserve"> major data sources </w:t>
            </w:r>
            <w:proofErr w:type="spellStart"/>
            <w:r>
              <w:t>utilised</w:t>
            </w:r>
            <w:proofErr w:type="spellEnd"/>
            <w:r>
              <w:t xml:space="preserve"> to develop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policy</w:t>
            </w:r>
            <w:r>
              <w:rPr>
                <w:spacing w:val="-10"/>
                <w:w w:val="110"/>
              </w:rPr>
              <w:t xml:space="preserve"> </w:t>
            </w:r>
            <w:r>
              <w:rPr>
                <w:w w:val="110"/>
              </w:rPr>
              <w:t>(for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example,</w:t>
            </w:r>
            <w:r>
              <w:rPr>
                <w:spacing w:val="-14"/>
                <w:w w:val="110"/>
              </w:rPr>
              <w:t xml:space="preserve"> </w:t>
            </w:r>
            <w:r>
              <w:rPr>
                <w:w w:val="110"/>
              </w:rPr>
              <w:t>ABS</w:t>
            </w:r>
            <w:r>
              <w:rPr>
                <w:spacing w:val="-12"/>
                <w:w w:val="110"/>
              </w:rPr>
              <w:t xml:space="preserve"> </w:t>
            </w:r>
            <w:r>
              <w:rPr>
                <w:w w:val="110"/>
              </w:rPr>
              <w:t>cat.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no.</w:t>
            </w:r>
            <w:r>
              <w:rPr>
                <w:spacing w:val="-11"/>
                <w:w w:val="110"/>
              </w:rPr>
              <w:t xml:space="preserve"> </w:t>
            </w:r>
            <w:r>
              <w:rPr>
                <w:w w:val="110"/>
              </w:rPr>
              <w:t>3201.0).</w:t>
            </w:r>
          </w:p>
        </w:tc>
        <w:tc>
          <w:tcPr>
            <w:tcW w:w="3313" w:type="dxa"/>
          </w:tcPr>
          <w:p w14:paraId="15B161FA" w14:textId="77777777" w:rsidR="00EF591F" w:rsidRDefault="00822400">
            <w:pPr>
              <w:pStyle w:val="TableParagraph"/>
              <w:spacing w:line="265" w:lineRule="exact"/>
            </w:pPr>
            <w:r>
              <w:t>Not</w:t>
            </w:r>
            <w:r>
              <w:rPr>
                <w:spacing w:val="8"/>
              </w:rPr>
              <w:t xml:space="preserve"> </w:t>
            </w:r>
            <w:r>
              <w:rPr>
                <w:spacing w:val="-2"/>
              </w:rPr>
              <w:t>applicable</w:t>
            </w:r>
          </w:p>
        </w:tc>
      </w:tr>
      <w:tr w:rsidR="00EF591F" w14:paraId="15B161FE" w14:textId="77777777">
        <w:trPr>
          <w:trHeight w:val="678"/>
        </w:trPr>
        <w:tc>
          <w:tcPr>
            <w:tcW w:w="4393" w:type="dxa"/>
          </w:tcPr>
          <w:p w14:paraId="15B161FC" w14:textId="77777777" w:rsidR="00EF591F" w:rsidRDefault="00822400">
            <w:pPr>
              <w:pStyle w:val="TableParagraph"/>
              <w:spacing w:before="82" w:line="232" w:lineRule="auto"/>
              <w:ind w:right="236"/>
            </w:pPr>
            <w:r>
              <w:rPr>
                <w:w w:val="105"/>
              </w:rPr>
              <w:t>Are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there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any</w:t>
            </w:r>
            <w:r>
              <w:rPr>
                <w:spacing w:val="-9"/>
                <w:w w:val="105"/>
              </w:rPr>
              <w:t xml:space="preserve"> </w:t>
            </w:r>
            <w:r>
              <w:rPr>
                <w:w w:val="105"/>
              </w:rPr>
              <w:t>other</w:t>
            </w:r>
            <w:r>
              <w:rPr>
                <w:spacing w:val="-12"/>
                <w:w w:val="105"/>
              </w:rPr>
              <w:t xml:space="preserve"> </w:t>
            </w:r>
            <w:r>
              <w:rPr>
                <w:w w:val="105"/>
              </w:rPr>
              <w:t>assumptions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that</w:t>
            </w:r>
            <w:r>
              <w:rPr>
                <w:spacing w:val="-11"/>
                <w:w w:val="105"/>
              </w:rPr>
              <w:t xml:space="preserve"> </w:t>
            </w:r>
            <w:r>
              <w:rPr>
                <w:w w:val="105"/>
              </w:rPr>
              <w:t>need to be considered?</w:t>
            </w:r>
          </w:p>
        </w:tc>
        <w:tc>
          <w:tcPr>
            <w:tcW w:w="3313" w:type="dxa"/>
          </w:tcPr>
          <w:p w14:paraId="15B161FD" w14:textId="77777777" w:rsidR="00EF591F" w:rsidRDefault="00822400">
            <w:pPr>
              <w:pStyle w:val="TableParagraph"/>
              <w:spacing w:line="265" w:lineRule="exact"/>
            </w:pPr>
            <w:r>
              <w:rPr>
                <w:spacing w:val="-5"/>
                <w:w w:val="110"/>
              </w:rPr>
              <w:t>No.</w:t>
            </w:r>
          </w:p>
        </w:tc>
      </w:tr>
    </w:tbl>
    <w:p w14:paraId="15B161FF" w14:textId="77777777" w:rsidR="00EF591F" w:rsidRDefault="00EF591F">
      <w:pPr>
        <w:spacing w:line="265" w:lineRule="exact"/>
        <w:sectPr w:rsidR="00EF591F">
          <w:pgSz w:w="11910" w:h="16840"/>
          <w:pgMar w:top="1240" w:right="1680" w:bottom="280" w:left="1680" w:header="720" w:footer="720" w:gutter="0"/>
          <w:cols w:space="720"/>
        </w:sectPr>
      </w:pPr>
    </w:p>
    <w:p w14:paraId="15B16200" w14:textId="77777777" w:rsidR="00EF591F" w:rsidRDefault="00822400">
      <w:pPr>
        <w:pStyle w:val="BodyText"/>
        <w:spacing w:before="77" w:line="273" w:lineRule="auto"/>
        <w:ind w:left="418" w:right="422"/>
        <w:jc w:val="both"/>
      </w:pPr>
      <w:r>
        <w:rPr>
          <w:w w:val="105"/>
          <w:sz w:val="22"/>
        </w:rPr>
        <w:lastRenderedPageBreak/>
        <w:t xml:space="preserve">* </w:t>
      </w:r>
      <w:r>
        <w:rPr>
          <w:w w:val="105"/>
        </w:rPr>
        <w:t>Ongoing policies continue indefinitely (until a decision is made</w:t>
      </w:r>
      <w:r>
        <w:rPr>
          <w:w w:val="105"/>
        </w:rPr>
        <w:t xml:space="preserve"> to cease or alter the program). Terminating</w:t>
      </w:r>
      <w:r>
        <w:rPr>
          <w:spacing w:val="-1"/>
          <w:w w:val="105"/>
        </w:rPr>
        <w:t xml:space="preserve"> </w:t>
      </w:r>
      <w:r>
        <w:rPr>
          <w:w w:val="105"/>
        </w:rPr>
        <w:t>measures end on a date set out in the initial policy and a further decision</w:t>
      </w:r>
      <w:r>
        <w:rPr>
          <w:spacing w:val="-1"/>
          <w:w w:val="105"/>
        </w:rPr>
        <w:t xml:space="preserve"> </w:t>
      </w:r>
      <w:r>
        <w:rPr>
          <w:w w:val="105"/>
        </w:rPr>
        <w:t>is</w:t>
      </w:r>
      <w:r>
        <w:rPr>
          <w:spacing w:val="-2"/>
          <w:w w:val="105"/>
        </w:rPr>
        <w:t xml:space="preserve"> </w:t>
      </w:r>
      <w:r>
        <w:rPr>
          <w:w w:val="105"/>
        </w:rPr>
        <w:t>required</w:t>
      </w:r>
      <w:r>
        <w:rPr>
          <w:spacing w:val="-1"/>
          <w:w w:val="105"/>
        </w:rPr>
        <w:t xml:space="preserve"> </w:t>
      </w:r>
      <w:r>
        <w:rPr>
          <w:w w:val="105"/>
        </w:rPr>
        <w:t>to continue the program beyond this date.</w:t>
      </w:r>
    </w:p>
    <w:sectPr w:rsidR="00EF591F">
      <w:pgSz w:w="11910" w:h="16840"/>
      <w:pgMar w:top="11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B34396" w14:textId="77777777" w:rsidR="00822400" w:rsidRDefault="00822400" w:rsidP="00822400">
      <w:r>
        <w:separator/>
      </w:r>
    </w:p>
  </w:endnote>
  <w:endnote w:type="continuationSeparator" w:id="0">
    <w:p w14:paraId="76B49A0E" w14:textId="77777777" w:rsidR="00822400" w:rsidRDefault="00822400" w:rsidP="008224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106043" w14:textId="77777777" w:rsidR="00822400" w:rsidRDefault="00822400" w:rsidP="00822400">
      <w:r>
        <w:separator/>
      </w:r>
    </w:p>
  </w:footnote>
  <w:footnote w:type="continuationSeparator" w:id="0">
    <w:p w14:paraId="5CB10DE1" w14:textId="77777777" w:rsidR="00822400" w:rsidRDefault="00822400" w:rsidP="008224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D34713"/>
    <w:multiLevelType w:val="hybridMultilevel"/>
    <w:tmpl w:val="C3620B68"/>
    <w:lvl w:ilvl="0" w:tplc="ECB6925C">
      <w:start w:val="1"/>
      <w:numFmt w:val="lowerLetter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22"/>
        <w:szCs w:val="22"/>
        <w:lang w:val="en-US" w:eastAsia="en-US" w:bidi="ar-SA"/>
      </w:rPr>
    </w:lvl>
    <w:lvl w:ilvl="1" w:tplc="3B6ABDD4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2" w:tplc="125CB794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3" w:tplc="2FF2C088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4" w:tplc="96C22E48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5" w:tplc="0C522400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6" w:tplc="7DFA801A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7" w:tplc="CAC0B7E2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8" w:tplc="D23CD30A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0EF2E5C"/>
    <w:multiLevelType w:val="hybridMultilevel"/>
    <w:tmpl w:val="9AAAE014"/>
    <w:lvl w:ilvl="0" w:tplc="12583AD8">
      <w:start w:val="1"/>
      <w:numFmt w:val="lowerLetter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22"/>
        <w:szCs w:val="22"/>
        <w:lang w:val="en-US" w:eastAsia="en-US" w:bidi="ar-SA"/>
      </w:rPr>
    </w:lvl>
    <w:lvl w:ilvl="1" w:tplc="E4A647A0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2" w:tplc="3EE4219C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3" w:tplc="A2EA5688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4" w:tplc="1D0493DE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5" w:tplc="54500FB6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6" w:tplc="1F36C882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7" w:tplc="BE7AEE46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8" w:tplc="8AFA1E56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EB92801"/>
    <w:multiLevelType w:val="hybridMultilevel"/>
    <w:tmpl w:val="B298121C"/>
    <w:lvl w:ilvl="0" w:tplc="43DEF9D0">
      <w:start w:val="1"/>
      <w:numFmt w:val="lowerLetter"/>
      <w:lvlText w:val="%1)"/>
      <w:lvlJc w:val="left"/>
      <w:pPr>
        <w:ind w:left="827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5"/>
        <w:sz w:val="22"/>
        <w:szCs w:val="22"/>
        <w:lang w:val="en-US" w:eastAsia="en-US" w:bidi="ar-SA"/>
      </w:rPr>
    </w:lvl>
    <w:lvl w:ilvl="1" w:tplc="69B0E36C">
      <w:numFmt w:val="bullet"/>
      <w:lvlText w:val="•"/>
      <w:lvlJc w:val="left"/>
      <w:pPr>
        <w:ind w:left="1068" w:hanging="360"/>
      </w:pPr>
      <w:rPr>
        <w:rFonts w:hint="default"/>
        <w:lang w:val="en-US" w:eastAsia="en-US" w:bidi="ar-SA"/>
      </w:rPr>
    </w:lvl>
    <w:lvl w:ilvl="2" w:tplc="4B7A18EE">
      <w:numFmt w:val="bullet"/>
      <w:lvlText w:val="•"/>
      <w:lvlJc w:val="left"/>
      <w:pPr>
        <w:ind w:left="1317" w:hanging="360"/>
      </w:pPr>
      <w:rPr>
        <w:rFonts w:hint="default"/>
        <w:lang w:val="en-US" w:eastAsia="en-US" w:bidi="ar-SA"/>
      </w:rPr>
    </w:lvl>
    <w:lvl w:ilvl="3" w:tplc="DF2299BA">
      <w:numFmt w:val="bullet"/>
      <w:lvlText w:val="•"/>
      <w:lvlJc w:val="left"/>
      <w:pPr>
        <w:ind w:left="1566" w:hanging="360"/>
      </w:pPr>
      <w:rPr>
        <w:rFonts w:hint="default"/>
        <w:lang w:val="en-US" w:eastAsia="en-US" w:bidi="ar-SA"/>
      </w:rPr>
    </w:lvl>
    <w:lvl w:ilvl="4" w:tplc="0672A8C4">
      <w:numFmt w:val="bullet"/>
      <w:lvlText w:val="•"/>
      <w:lvlJc w:val="left"/>
      <w:pPr>
        <w:ind w:left="1815" w:hanging="360"/>
      </w:pPr>
      <w:rPr>
        <w:rFonts w:hint="default"/>
        <w:lang w:val="en-US" w:eastAsia="en-US" w:bidi="ar-SA"/>
      </w:rPr>
    </w:lvl>
    <w:lvl w:ilvl="5" w:tplc="EC8A0A8A">
      <w:numFmt w:val="bullet"/>
      <w:lvlText w:val="•"/>
      <w:lvlJc w:val="left"/>
      <w:pPr>
        <w:ind w:left="2064" w:hanging="360"/>
      </w:pPr>
      <w:rPr>
        <w:rFonts w:hint="default"/>
        <w:lang w:val="en-US" w:eastAsia="en-US" w:bidi="ar-SA"/>
      </w:rPr>
    </w:lvl>
    <w:lvl w:ilvl="6" w:tplc="C10ED93E">
      <w:numFmt w:val="bullet"/>
      <w:lvlText w:val="•"/>
      <w:lvlJc w:val="left"/>
      <w:pPr>
        <w:ind w:left="2312" w:hanging="360"/>
      </w:pPr>
      <w:rPr>
        <w:rFonts w:hint="default"/>
        <w:lang w:val="en-US" w:eastAsia="en-US" w:bidi="ar-SA"/>
      </w:rPr>
    </w:lvl>
    <w:lvl w:ilvl="7" w:tplc="C0528664">
      <w:numFmt w:val="bullet"/>
      <w:lvlText w:val="•"/>
      <w:lvlJc w:val="left"/>
      <w:pPr>
        <w:ind w:left="2561" w:hanging="360"/>
      </w:pPr>
      <w:rPr>
        <w:rFonts w:hint="default"/>
        <w:lang w:val="en-US" w:eastAsia="en-US" w:bidi="ar-SA"/>
      </w:rPr>
    </w:lvl>
    <w:lvl w:ilvl="8" w:tplc="35847DBC">
      <w:numFmt w:val="bullet"/>
      <w:lvlText w:val="•"/>
      <w:lvlJc w:val="left"/>
      <w:pPr>
        <w:ind w:left="2810" w:hanging="360"/>
      </w:pPr>
      <w:rPr>
        <w:rFonts w:hint="default"/>
        <w:lang w:val="en-US" w:eastAsia="en-US" w:bidi="ar-SA"/>
      </w:rPr>
    </w:lvl>
  </w:abstractNum>
  <w:num w:numId="1" w16cid:durableId="1595474649">
    <w:abstractNumId w:val="1"/>
  </w:num>
  <w:num w:numId="2" w16cid:durableId="306014591">
    <w:abstractNumId w:val="0"/>
  </w:num>
  <w:num w:numId="3" w16cid:durableId="17204682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F591F"/>
    <w:rsid w:val="00360E5D"/>
    <w:rsid w:val="00822400"/>
    <w:rsid w:val="00E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B16159"/>
  <w15:docId w15:val="{419B8ED1-AFE1-4979-AA27-C34B5DAAC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7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85"/>
      <w:ind w:left="3281" w:right="517" w:hanging="2485"/>
    </w:pPr>
    <w:rPr>
      <w:rFonts w:ascii="Arial" w:eastAsia="Arial" w:hAnsi="Arial" w:cs="Arial"/>
      <w:b/>
      <w:bCs/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p.org.au/news/strengthening-medicare-labor-to-deliver-1-billion-for-more-free-mental-health-service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lp.org.au/news/strengthening-medicare-labor-to-deliver-1-billion-for-more-free-mental-health-service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electioncostings.gov.au/templat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lp.org.au/news/strengthening-medicare-labor-to-deliver-1-billion-for-more-free-mental-health-servi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1338</Words>
  <Characters>7337</Characters>
  <Application>Microsoft Office Word</Application>
  <DocSecurity>0</DocSecurity>
  <Lines>333</Lines>
  <Paragraphs>149</Paragraphs>
  <ScaleCrop>false</ScaleCrop>
  <Company/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ALP001 - Costing Request - Mental Health</dc:title>
  <cp:keywords>[SEC=UNOFFICIAL]</cp:keywords>
  <dcterms:created xsi:type="dcterms:W3CDTF">2025-04-17T05:49:00Z</dcterms:created>
  <dcterms:modified xsi:type="dcterms:W3CDTF">2025-04-17T05:51:00Z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2025-04-17T00:00:00Z</vt:filetime>
  </property>
  <property fmtid="{D5CDD505-2E9C-101B-9397-08002B2CF9AE}" pid="5" name="MSIP_Label_6af89f2f-9671-4583-84ec-9b406935fc32_ActionId">
    <vt:lpwstr>78c9e1935b0d4fcaa0ba65836d36a16b</vt:lpwstr>
  </property>
  <property fmtid="{D5CDD505-2E9C-101B-9397-08002B2CF9AE}" pid="6" name="MSIP_Label_6af89f2f-9671-4583-84ec-9b406935fc32_ContentBits">
    <vt:lpwstr>0</vt:lpwstr>
  </property>
  <property fmtid="{D5CDD505-2E9C-101B-9397-08002B2CF9AE}" pid="7" name="MSIP_Label_6af89f2f-9671-4583-84ec-9b406935fc32_Enabled">
    <vt:lpwstr>true</vt:lpwstr>
  </property>
  <property fmtid="{D5CDD505-2E9C-101B-9397-08002B2CF9AE}" pid="8" name="MSIP_Label_6af89f2f-9671-4583-84ec-9b406935fc32_Method">
    <vt:lpwstr>Privileged</vt:lpwstr>
  </property>
  <property fmtid="{D5CDD505-2E9C-101B-9397-08002B2CF9AE}" pid="9" name="MSIP_Label_6af89f2f-9671-4583-84ec-9b406935fc32_Name">
    <vt:lpwstr>UNOFFICIAL</vt:lpwstr>
  </property>
  <property fmtid="{D5CDD505-2E9C-101B-9397-08002B2CF9AE}" pid="10" name="MSIP_Label_6af89f2f-9671-4583-84ec-9b406935fc32_SetDate">
    <vt:lpwstr>2024-09-16T05:12:27Z</vt:lpwstr>
  </property>
  <property fmtid="{D5CDD505-2E9C-101B-9397-08002B2CF9AE}" pid="11" name="MSIP_Label_6af89f2f-9671-4583-84ec-9b406935fc32_SiteId">
    <vt:lpwstr>08954cee-4782-4ff6-9ad5-1997dccef4b0</vt:lpwstr>
  </property>
  <property fmtid="{D5CDD505-2E9C-101B-9397-08002B2CF9AE}" pid="12" name="Producer">
    <vt:lpwstr>Microsoft® Word for Microsoft 365</vt:lpwstr>
  </property>
  <property fmtid="{D5CDD505-2E9C-101B-9397-08002B2CF9AE}" pid="13" name="PM_DisplayValueSecClassificationWithQualifier">
    <vt:lpwstr>UNOFFICIAL</vt:lpwstr>
  </property>
  <property fmtid="{D5CDD505-2E9C-101B-9397-08002B2CF9AE}" pid="14" name="PM_Display">
    <vt:lpwstr>UNOFFICIAL</vt:lpwstr>
  </property>
  <property fmtid="{D5CDD505-2E9C-101B-9397-08002B2CF9AE}" pid="15" name="PM_ProtectiveMarkingValue_Header">
    <vt:lpwstr>UNOFFICIAL</vt:lpwstr>
  </property>
  <property fmtid="{D5CDD505-2E9C-101B-9397-08002B2CF9AE}" pid="16" name="PM_ProtectiveMarkingValue_Footer">
    <vt:lpwstr>UNOFFICIAL</vt:lpwstr>
  </property>
  <property fmtid="{D5CDD505-2E9C-101B-9397-08002B2CF9AE}" pid="17" name="PM_InsertionValue">
    <vt:lpwstr>UNOFFICIAL</vt:lpwstr>
  </property>
  <property fmtid="{D5CDD505-2E9C-101B-9397-08002B2CF9AE}" pid="18" name="PMHMAC">
    <vt:lpwstr>v=2022.1;a=SHA256;h=33507440948F471BFD95582158FB223E1E54861D4B9702161277CE9029089133</vt:lpwstr>
  </property>
  <property fmtid="{D5CDD505-2E9C-101B-9397-08002B2CF9AE}" pid="19" name="PM_Qualifier">
    <vt:lpwstr/>
  </property>
  <property fmtid="{D5CDD505-2E9C-101B-9397-08002B2CF9AE}" pid="20" name="PM_Caveats_Count">
    <vt:lpwstr>0</vt:lpwstr>
  </property>
  <property fmtid="{D5CDD505-2E9C-101B-9397-08002B2CF9AE}" pid="21" name="PM_OriginationTimeStamp">
    <vt:lpwstr>2024-09-16T05:12:27Z</vt:lpwstr>
  </property>
  <property fmtid="{D5CDD505-2E9C-101B-9397-08002B2CF9AE}" pid="22" name="PM_Originating_FileId">
    <vt:lpwstr>AB5D782E155A4F7C92D83126775426E9</vt:lpwstr>
  </property>
  <property fmtid="{D5CDD505-2E9C-101B-9397-08002B2CF9AE}" pid="23" name="PM_Namespace">
    <vt:lpwstr>gov.au</vt:lpwstr>
  </property>
  <property fmtid="{D5CDD505-2E9C-101B-9397-08002B2CF9AE}" pid="24" name="PM_Version">
    <vt:lpwstr>2018.4</vt:lpwstr>
  </property>
  <property fmtid="{D5CDD505-2E9C-101B-9397-08002B2CF9AE}" pid="25" name="PM_SecurityClassification">
    <vt:lpwstr>UNOFFICIAL</vt:lpwstr>
  </property>
  <property fmtid="{D5CDD505-2E9C-101B-9397-08002B2CF9AE}" pid="26" name="PM_Note">
    <vt:lpwstr/>
  </property>
  <property fmtid="{D5CDD505-2E9C-101B-9397-08002B2CF9AE}" pid="27" name="PM_Markers">
    <vt:lpwstr/>
  </property>
  <property fmtid="{D5CDD505-2E9C-101B-9397-08002B2CF9AE}" pid="28" name="PM_SecurityClassification_Prev">
    <vt:lpwstr>UNOFFICIAL</vt:lpwstr>
  </property>
  <property fmtid="{D5CDD505-2E9C-101B-9397-08002B2CF9AE}" pid="29" name="PM_Qualifier_Prev">
    <vt:lpwstr/>
  </property>
  <property fmtid="{D5CDD505-2E9C-101B-9397-08002B2CF9AE}" pid="30" name="PM_Originator_Hash_SHA1">
    <vt:lpwstr>A69A4AFBBDFBDE4FEA5620A568BB2849152CA65F</vt:lpwstr>
  </property>
  <property fmtid="{D5CDD505-2E9C-101B-9397-08002B2CF9AE}" pid="31" name="PM_ProtectiveMarkingImage_Header">
    <vt:lpwstr>C:\Program Files\Common Files\janusNET Shared\janusSEAL\Images\DocumentSlashBlue.png</vt:lpwstr>
  </property>
  <property fmtid="{D5CDD505-2E9C-101B-9397-08002B2CF9AE}" pid="32" name="PM_ProtectiveMarkingImage_Footer">
    <vt:lpwstr>C:\Program Files\Common Files\janusNET Shared\janusSEAL\Images\DocumentSlashBlue.png</vt:lpwstr>
  </property>
  <property fmtid="{D5CDD505-2E9C-101B-9397-08002B2CF9AE}" pid="33" name="PM_OriginatorUserAccountName_SHA256">
    <vt:lpwstr>0C6B913006A63176102A45E2A2F76B8D494DB01CC168151F332F5002DA84726D</vt:lpwstr>
  </property>
  <property fmtid="{D5CDD505-2E9C-101B-9397-08002B2CF9AE}" pid="34" name="PM_OriginatorDomainName_SHA256">
    <vt:lpwstr>325440F6CA31C4C3BCE4433552DC42928CAAD3E2731ABE35FDE729ECEB763AF0</vt:lpwstr>
  </property>
  <property fmtid="{D5CDD505-2E9C-101B-9397-08002B2CF9AE}" pid="35" name="PMUuid">
    <vt:lpwstr>v=2022.2;d=gov.au;g=65417EFE-F3B9-5E66-BD91-1E689FEC2EA6</vt:lpwstr>
  </property>
  <property fmtid="{D5CDD505-2E9C-101B-9397-08002B2CF9AE}" pid="36" name="PM_Hash_Version">
    <vt:lpwstr>2022.1</vt:lpwstr>
  </property>
  <property fmtid="{D5CDD505-2E9C-101B-9397-08002B2CF9AE}" pid="37" name="PM_Hash_Salt_Prev">
    <vt:lpwstr>554DB74882978B3F8009C0A45D02268F</vt:lpwstr>
  </property>
  <property fmtid="{D5CDD505-2E9C-101B-9397-08002B2CF9AE}" pid="38" name="PM_Hash_Salt">
    <vt:lpwstr>554DB74882978B3F8009C0A45D02268F</vt:lpwstr>
  </property>
  <property fmtid="{D5CDD505-2E9C-101B-9397-08002B2CF9AE}" pid="39" name="PM_Hash_SHA1">
    <vt:lpwstr>86E9D558BE3445A66B30245AB7FA9960F92FBE3D</vt:lpwstr>
  </property>
</Properties>
</file>